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40B7" w14:textId="26581153" w:rsidR="00BB63BA" w:rsidRDefault="007B388F" w:rsidP="00B60E32">
      <w:pPr>
        <w:jc w:val="both"/>
      </w:pPr>
      <w:r>
        <w:t>C</w:t>
      </w:r>
      <w:r w:rsidRPr="00B60E32">
        <w:t>on fundamento en lo dispuesto en los artículos 1.1,</w:t>
      </w:r>
      <w:r>
        <w:t xml:space="preserve"> </w:t>
      </w:r>
      <w:r w:rsidRPr="00B60E32">
        <w:t>1.4,</w:t>
      </w:r>
      <w:r>
        <w:t xml:space="preserve"> </w:t>
      </w:r>
      <w:r w:rsidRPr="00B60E32">
        <w:t xml:space="preserve">2.2, </w:t>
      </w:r>
      <w:r w:rsidR="004D5ECD">
        <w:t xml:space="preserve">del </w:t>
      </w:r>
      <w:r w:rsidRPr="00B60E32">
        <w:t>23</w:t>
      </w:r>
      <w:r w:rsidR="004D5ECD">
        <w:t xml:space="preserve"> al 33</w:t>
      </w:r>
      <w:r>
        <w:t xml:space="preserve"> de la Ley de Compras Gubernamentales Enajenaciones y C</w:t>
      </w:r>
      <w:r w:rsidRPr="00B60E32">
        <w:t>ontratación</w:t>
      </w:r>
      <w:r>
        <w:t xml:space="preserve"> de Servicios del Estado de Jalisco y sus M</w:t>
      </w:r>
      <w:r w:rsidRPr="00B60E32">
        <w:t xml:space="preserve">unicipios, </w:t>
      </w:r>
      <w:r w:rsidR="00A862E9">
        <w:t xml:space="preserve">siendo las </w:t>
      </w:r>
      <w:r w:rsidR="00284066">
        <w:rPr>
          <w:b/>
        </w:rPr>
        <w:t>11:05</w:t>
      </w:r>
      <w:r w:rsidR="00A862E9">
        <w:t xml:space="preserve"> </w:t>
      </w:r>
      <w:r w:rsidR="00284066">
        <w:t>once</w:t>
      </w:r>
      <w:r w:rsidR="00A862E9">
        <w:t xml:space="preserve"> </w:t>
      </w:r>
      <w:r w:rsidRPr="00B60E32">
        <w:t xml:space="preserve">horas </w:t>
      </w:r>
      <w:r w:rsidR="00284066">
        <w:t>con cinco</w:t>
      </w:r>
      <w:r w:rsidR="00D60C1F">
        <w:t xml:space="preserve"> minutos </w:t>
      </w:r>
      <w:r w:rsidRPr="00B60E32">
        <w:t>del día</w:t>
      </w:r>
      <w:r w:rsidR="00A862E9">
        <w:t xml:space="preserve"> </w:t>
      </w:r>
      <w:r w:rsidR="00804D9F">
        <w:rPr>
          <w:b/>
        </w:rPr>
        <w:t>07 de Julio</w:t>
      </w:r>
      <w:r w:rsidR="00CB7A88">
        <w:rPr>
          <w:b/>
        </w:rPr>
        <w:t xml:space="preserve"> del 2020</w:t>
      </w:r>
      <w:r w:rsidRPr="00B60E32">
        <w:t xml:space="preserve">, en las </w:t>
      </w:r>
      <w:r w:rsidR="00284066">
        <w:t>instalaciones que conforman las oficinas de Presidencia Municipal</w:t>
      </w:r>
      <w:r w:rsidR="00FF5A64">
        <w:t xml:space="preserve"> </w:t>
      </w:r>
      <w:r w:rsidR="00F0797B">
        <w:t xml:space="preserve">con domicilio en Reforma No. 2, colonia Centro </w:t>
      </w:r>
      <w:r w:rsidR="00D60C1F">
        <w:t xml:space="preserve">de </w:t>
      </w:r>
      <w:r w:rsidR="00A862E9">
        <w:t>esta Ciudad de Zapotlanejo Jalisco</w:t>
      </w:r>
      <w:r w:rsidRPr="00B60E32">
        <w:t>,</w:t>
      </w:r>
      <w:r w:rsidR="00F52FE9" w:rsidRPr="00F52FE9">
        <w:t xml:space="preserve"> </w:t>
      </w:r>
      <w:r w:rsidR="00F52FE9">
        <w:t>se reunió el Comité de A</w:t>
      </w:r>
      <w:r w:rsidR="00F52FE9" w:rsidRPr="00B60E32">
        <w:t>dquisiciones,</w:t>
      </w:r>
      <w:r w:rsidR="00F52FE9">
        <w:t xml:space="preserve"> </w:t>
      </w:r>
      <w:r w:rsidRPr="00B60E32">
        <w:t>previamente convocados</w:t>
      </w:r>
      <w:r>
        <w:t>.</w:t>
      </w:r>
    </w:p>
    <w:p w14:paraId="22E55D1C" w14:textId="77777777" w:rsidR="00E46A7D" w:rsidRDefault="00E46A7D" w:rsidP="00B60E32">
      <w:pPr>
        <w:jc w:val="both"/>
      </w:pPr>
      <w:r>
        <w:t>La presente sesió</w:t>
      </w:r>
      <w:r w:rsidRPr="00B60E32">
        <w:t xml:space="preserve">n ordinaria </w:t>
      </w:r>
      <w:r>
        <w:t>se celebra conforme al siguiente orden del dí</w:t>
      </w:r>
      <w:r w:rsidRPr="00B60E32">
        <w:t>a:</w:t>
      </w:r>
    </w:p>
    <w:p w14:paraId="2E82BA04" w14:textId="77777777" w:rsidR="00FF5A64" w:rsidRDefault="00FF5A64" w:rsidP="00B60E32">
      <w:pPr>
        <w:jc w:val="both"/>
      </w:pPr>
    </w:p>
    <w:p w14:paraId="682702E4" w14:textId="77777777" w:rsidR="00FF5A64" w:rsidRDefault="00FF5A64" w:rsidP="00B60E32">
      <w:pPr>
        <w:jc w:val="both"/>
      </w:pPr>
      <w:bookmarkStart w:id="0" w:name="_GoBack"/>
      <w:bookmarkEnd w:id="0"/>
    </w:p>
    <w:p w14:paraId="18FB61B3" w14:textId="77777777" w:rsidR="00F0797B" w:rsidRPr="006B537A" w:rsidRDefault="00F0797B" w:rsidP="00F0797B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6B537A">
        <w:t>Lista de asistencia</w:t>
      </w:r>
    </w:p>
    <w:p w14:paraId="7EDFD183" w14:textId="77777777" w:rsidR="00F0797B" w:rsidRPr="006B537A" w:rsidRDefault="00F0797B" w:rsidP="00F0797B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6B537A">
        <w:t>Declaración de Quórum Legal</w:t>
      </w:r>
    </w:p>
    <w:p w14:paraId="6B7590DA" w14:textId="77777777" w:rsidR="00F0797B" w:rsidRPr="006B537A" w:rsidRDefault="00F0797B" w:rsidP="00F0797B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6B537A">
        <w:t xml:space="preserve">Análisis y en su caso </w:t>
      </w:r>
      <w:r>
        <w:t xml:space="preserve">aprobación de </w:t>
      </w:r>
      <w:r w:rsidRPr="006B537A">
        <w:t>fallo de la “licitación Pública Local 001/2020 Adquisición de uniformes Escolares, para Escuelas de Educación Básica del Municipio de Zapotlanejo Jalisco”</w:t>
      </w:r>
    </w:p>
    <w:p w14:paraId="1842DFFA" w14:textId="77777777" w:rsidR="00F0797B" w:rsidRPr="006B537A" w:rsidRDefault="00F0797B" w:rsidP="00F0797B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Informe</w:t>
      </w:r>
      <w:r w:rsidRPr="006B537A">
        <w:t xml:space="preserve"> de adjudicaciones directas por COVID-19; al </w:t>
      </w:r>
      <w:r>
        <w:t>26 de Junio</w:t>
      </w:r>
      <w:r w:rsidRPr="006B537A">
        <w:t xml:space="preserve"> de 2020.  Acuerdo por el que se establecen las medidas preventivas para implementar la mitigación y control de los riesgos para la salud, que implica la enfermedad por el virus SARS.CoV2.</w:t>
      </w:r>
    </w:p>
    <w:p w14:paraId="58973922" w14:textId="77777777" w:rsidR="00F0797B" w:rsidRPr="006B537A" w:rsidRDefault="00F0797B" w:rsidP="00F0797B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6B537A">
        <w:t>Puntos Varios.</w:t>
      </w:r>
    </w:p>
    <w:p w14:paraId="1253BB77" w14:textId="77777777" w:rsidR="003B584F" w:rsidRDefault="003B584F" w:rsidP="00575399">
      <w:pPr>
        <w:jc w:val="center"/>
        <w:rPr>
          <w:b/>
          <w:u w:val="single"/>
        </w:rPr>
      </w:pPr>
    </w:p>
    <w:p w14:paraId="1289FC6E" w14:textId="77777777" w:rsidR="00F52FE9" w:rsidRDefault="00F52FE9" w:rsidP="00575399">
      <w:pPr>
        <w:jc w:val="center"/>
        <w:rPr>
          <w:b/>
          <w:u w:val="single"/>
        </w:rPr>
      </w:pPr>
      <w:r w:rsidRPr="00A54CE1">
        <w:rPr>
          <w:b/>
          <w:u w:val="single"/>
        </w:rPr>
        <w:t>DESARROLLO DE LA SESION</w:t>
      </w:r>
    </w:p>
    <w:p w14:paraId="52A5B930" w14:textId="77777777" w:rsidR="00AD7ACA" w:rsidRPr="00A54CE1" w:rsidRDefault="00AD7ACA" w:rsidP="00575399">
      <w:pPr>
        <w:jc w:val="center"/>
        <w:rPr>
          <w:b/>
          <w:u w:val="single"/>
        </w:rPr>
      </w:pPr>
    </w:p>
    <w:p w14:paraId="3ABE4D3D" w14:textId="18D4844A" w:rsidR="0001351A" w:rsidRDefault="0001351A" w:rsidP="00B60E32">
      <w:pPr>
        <w:jc w:val="both"/>
      </w:pPr>
      <w:r w:rsidRPr="0001351A">
        <w:t xml:space="preserve">C. Lic. </w:t>
      </w:r>
      <w:r>
        <w:t>Ramiro Franco Anguiano</w:t>
      </w:r>
      <w:r w:rsidR="00575399">
        <w:t>:</w:t>
      </w:r>
      <w:r w:rsidR="00B607E6">
        <w:t xml:space="preserve"> </w:t>
      </w:r>
      <w:r w:rsidR="005500B4">
        <w:t xml:space="preserve">Buenas tardes, </w:t>
      </w:r>
      <w:r w:rsidR="00B607E6">
        <w:t>agradezco a los presentes su asistencia y disposición para llevar a cabo esta sesión</w:t>
      </w:r>
      <w:r w:rsidR="00781ECE">
        <w:t>, iniciando con el primer punto del orden del día</w:t>
      </w:r>
      <w:r w:rsidR="00B607E6">
        <w:t>.</w:t>
      </w:r>
    </w:p>
    <w:p w14:paraId="01F6EF0A" w14:textId="77777777" w:rsidR="009D59A8" w:rsidRDefault="009D59A8" w:rsidP="00B607E6">
      <w:pPr>
        <w:jc w:val="both"/>
        <w:rPr>
          <w:b/>
          <w:u w:val="single"/>
        </w:rPr>
      </w:pPr>
    </w:p>
    <w:p w14:paraId="27332811" w14:textId="0C5708BD" w:rsidR="00B607E6" w:rsidRPr="00B607E6" w:rsidRDefault="00B607E6" w:rsidP="00B607E6">
      <w:pPr>
        <w:jc w:val="both"/>
        <w:rPr>
          <w:u w:val="single"/>
        </w:rPr>
      </w:pPr>
      <w:r w:rsidRPr="0023537F">
        <w:rPr>
          <w:b/>
          <w:u w:val="single"/>
        </w:rPr>
        <w:t>PRIMER PUNTO:</w:t>
      </w:r>
      <w:r w:rsidRPr="00B607E6">
        <w:rPr>
          <w:u w:val="single"/>
        </w:rPr>
        <w:t xml:space="preserve"> Lista de asistencia.</w:t>
      </w:r>
    </w:p>
    <w:p w14:paraId="7094E47F" w14:textId="18BA5D5B" w:rsidR="00FD00F8" w:rsidRDefault="00817623" w:rsidP="00B60E32">
      <w:pPr>
        <w:jc w:val="both"/>
        <w:rPr>
          <w:b/>
        </w:rPr>
      </w:pPr>
      <w:r w:rsidRPr="0001351A">
        <w:t xml:space="preserve">C. Lic. </w:t>
      </w:r>
      <w:r>
        <w:t xml:space="preserve">Ramiro Franco Anguiano: </w:t>
      </w:r>
      <w:r w:rsidR="00B607E6">
        <w:t>Según el orden del dí</w:t>
      </w:r>
      <w:r w:rsidR="00B607E6" w:rsidRPr="00B60E32">
        <w:t>a en el primer punto, lista de asistencia</w:t>
      </w:r>
      <w:r w:rsidR="00B607E6">
        <w:t xml:space="preserve">, </w:t>
      </w:r>
      <w:r w:rsidR="00B607E6" w:rsidRPr="00B60E32">
        <w:t>conta</w:t>
      </w:r>
      <w:r w:rsidR="00FD00F8">
        <w:t>mos</w:t>
      </w:r>
      <w:r w:rsidR="00B607E6" w:rsidRPr="00B60E32">
        <w:t xml:space="preserve"> con la presencia de los miembros del </w:t>
      </w:r>
      <w:r w:rsidR="00795406">
        <w:t>C</w:t>
      </w:r>
      <w:r w:rsidR="00B607E6" w:rsidRPr="00B60E32">
        <w:t xml:space="preserve">omité de </w:t>
      </w:r>
      <w:r w:rsidR="00795406">
        <w:t>A</w:t>
      </w:r>
      <w:r w:rsidR="00A54CE1">
        <w:t>dquisiciones</w:t>
      </w:r>
      <w:r w:rsidR="003042B4">
        <w:t>, como consta en la lista de asistencia,</w:t>
      </w:r>
      <w:r w:rsidR="00A54CE1">
        <w:t xml:space="preserve"> los C.C</w:t>
      </w:r>
      <w:r w:rsidR="004C0403">
        <w:t>.:</w:t>
      </w:r>
      <w:r w:rsidR="004C0403" w:rsidRPr="004C0403">
        <w:rPr>
          <w:b/>
        </w:rPr>
        <w:t xml:space="preserve"> </w:t>
      </w:r>
      <w:r w:rsidR="00F0797B">
        <w:rPr>
          <w:b/>
        </w:rPr>
        <w:t xml:space="preserve">L.A.P. Héctor Álvarez Contreras, Presidente del Comité de Adquisiciones, </w:t>
      </w:r>
      <w:r w:rsidR="00600369">
        <w:rPr>
          <w:b/>
        </w:rPr>
        <w:t>Mtra. Ileana Roxana Jacobo Torres</w:t>
      </w:r>
      <w:r w:rsidR="004C0403">
        <w:rPr>
          <w:b/>
        </w:rPr>
        <w:t xml:space="preserve">, </w:t>
      </w:r>
      <w:r w:rsidR="00600369">
        <w:rPr>
          <w:b/>
        </w:rPr>
        <w:lastRenderedPageBreak/>
        <w:t xml:space="preserve">Suplente del </w:t>
      </w:r>
      <w:r w:rsidR="00E126C2" w:rsidRPr="00E126C2">
        <w:rPr>
          <w:b/>
        </w:rPr>
        <w:t>Presidente del Comité de Adquisiciones</w:t>
      </w:r>
      <w:r w:rsidR="00E126C2">
        <w:rPr>
          <w:b/>
        </w:rPr>
        <w:t>, L</w:t>
      </w:r>
      <w:r w:rsidR="00E126C2" w:rsidRPr="00B60E32">
        <w:rPr>
          <w:b/>
        </w:rPr>
        <w:t xml:space="preserve">uis </w:t>
      </w:r>
      <w:r w:rsidR="00E126C2">
        <w:rPr>
          <w:b/>
        </w:rPr>
        <w:t>M</w:t>
      </w:r>
      <w:r w:rsidR="00E126C2" w:rsidRPr="00B60E32">
        <w:rPr>
          <w:b/>
        </w:rPr>
        <w:t xml:space="preserve">anuel </w:t>
      </w:r>
      <w:r w:rsidR="00E126C2">
        <w:rPr>
          <w:b/>
        </w:rPr>
        <w:t>G</w:t>
      </w:r>
      <w:r w:rsidR="00E126C2" w:rsidRPr="00B60E32">
        <w:rPr>
          <w:b/>
        </w:rPr>
        <w:t>ómez Reynoso</w:t>
      </w:r>
      <w:r w:rsidR="00600369">
        <w:rPr>
          <w:b/>
        </w:rPr>
        <w:t>,</w:t>
      </w:r>
      <w:r w:rsidR="00E126C2">
        <w:rPr>
          <w:b/>
        </w:rPr>
        <w:t xml:space="preserve"> Vocal, , B</w:t>
      </w:r>
      <w:r w:rsidR="00E126C2" w:rsidRPr="00B60E32">
        <w:rPr>
          <w:b/>
        </w:rPr>
        <w:t xml:space="preserve">enjamín </w:t>
      </w:r>
      <w:r w:rsidR="00E126C2">
        <w:rPr>
          <w:b/>
        </w:rPr>
        <w:t>P</w:t>
      </w:r>
      <w:r w:rsidR="00E126C2" w:rsidRPr="00B60E32">
        <w:rPr>
          <w:b/>
        </w:rPr>
        <w:t xml:space="preserve">adilla </w:t>
      </w:r>
      <w:r w:rsidR="00E126C2">
        <w:rPr>
          <w:b/>
        </w:rPr>
        <w:t>G</w:t>
      </w:r>
      <w:r w:rsidR="00E126C2" w:rsidRPr="00B60E32">
        <w:rPr>
          <w:b/>
        </w:rPr>
        <w:t>utiérrez</w:t>
      </w:r>
      <w:r w:rsidR="00600369">
        <w:rPr>
          <w:b/>
        </w:rPr>
        <w:t>,</w:t>
      </w:r>
      <w:r w:rsidR="00D87420">
        <w:rPr>
          <w:b/>
        </w:rPr>
        <w:t xml:space="preserve"> Vocal,</w:t>
      </w:r>
      <w:r w:rsidR="00BD788C">
        <w:rPr>
          <w:b/>
        </w:rPr>
        <w:t xml:space="preserve"> G</w:t>
      </w:r>
      <w:r w:rsidR="00BD788C" w:rsidRPr="00B60E32">
        <w:rPr>
          <w:b/>
        </w:rPr>
        <w:t>amalie</w:t>
      </w:r>
      <w:r w:rsidR="00BD788C">
        <w:rPr>
          <w:b/>
        </w:rPr>
        <w:t>l Pérez M</w:t>
      </w:r>
      <w:r w:rsidR="00BD788C" w:rsidRPr="00B60E32">
        <w:rPr>
          <w:b/>
        </w:rPr>
        <w:t>artínez</w:t>
      </w:r>
      <w:r w:rsidR="00600369">
        <w:rPr>
          <w:b/>
        </w:rPr>
        <w:t>,</w:t>
      </w:r>
      <w:r w:rsidR="00BD788C">
        <w:rPr>
          <w:b/>
        </w:rPr>
        <w:t xml:space="preserve"> Vocal, </w:t>
      </w:r>
      <w:r w:rsidR="007374E7">
        <w:rPr>
          <w:b/>
        </w:rPr>
        <w:t>Francisco Marroquín de la Torre</w:t>
      </w:r>
      <w:r w:rsidR="00600369">
        <w:rPr>
          <w:b/>
        </w:rPr>
        <w:t>,</w:t>
      </w:r>
      <w:r w:rsidR="007374E7">
        <w:rPr>
          <w:b/>
        </w:rPr>
        <w:t xml:space="preserve"> Vocal, </w:t>
      </w:r>
      <w:r w:rsidR="00FF5A64">
        <w:rPr>
          <w:b/>
        </w:rPr>
        <w:t>José Rosario Camarena Hermosillo</w:t>
      </w:r>
      <w:r w:rsidR="00600369">
        <w:rPr>
          <w:b/>
        </w:rPr>
        <w:t>,</w:t>
      </w:r>
      <w:r w:rsidR="00FF5A64">
        <w:rPr>
          <w:b/>
        </w:rPr>
        <w:t xml:space="preserve"> Representante de la Contraloría Ciudadana</w:t>
      </w:r>
      <w:r w:rsidR="004C0403">
        <w:rPr>
          <w:b/>
        </w:rPr>
        <w:t xml:space="preserve">, </w:t>
      </w:r>
      <w:r w:rsidR="00AD7ACA">
        <w:rPr>
          <w:b/>
        </w:rPr>
        <w:t>y Li</w:t>
      </w:r>
      <w:r w:rsidR="00B607E6" w:rsidRPr="00B60E32">
        <w:rPr>
          <w:b/>
        </w:rPr>
        <w:t xml:space="preserve">c. </w:t>
      </w:r>
      <w:r w:rsidR="00FD00F8">
        <w:rPr>
          <w:b/>
        </w:rPr>
        <w:t>R</w:t>
      </w:r>
      <w:r w:rsidR="00B607E6" w:rsidRPr="00B60E32">
        <w:rPr>
          <w:b/>
        </w:rPr>
        <w:t xml:space="preserve">amiro </w:t>
      </w:r>
      <w:r w:rsidR="00FD00F8">
        <w:rPr>
          <w:b/>
        </w:rPr>
        <w:t>F</w:t>
      </w:r>
      <w:r w:rsidR="00B607E6" w:rsidRPr="00B60E32">
        <w:rPr>
          <w:b/>
        </w:rPr>
        <w:t xml:space="preserve">ranco </w:t>
      </w:r>
      <w:r w:rsidR="00FD00F8">
        <w:rPr>
          <w:b/>
        </w:rPr>
        <w:t>A</w:t>
      </w:r>
      <w:r w:rsidR="00B607E6" w:rsidRPr="00B60E32">
        <w:rPr>
          <w:b/>
        </w:rPr>
        <w:t xml:space="preserve">nguiano, </w:t>
      </w:r>
      <w:r w:rsidR="00FD00F8" w:rsidRPr="00FD00F8">
        <w:rPr>
          <w:b/>
        </w:rPr>
        <w:t>Secretario Técnico de este H. Comité de Adquisic</w:t>
      </w:r>
      <w:r w:rsidR="00AD7ACA">
        <w:rPr>
          <w:b/>
        </w:rPr>
        <w:t>iones.</w:t>
      </w:r>
      <w:r w:rsidR="00B607E6" w:rsidRPr="00FD00F8">
        <w:rPr>
          <w:b/>
        </w:rPr>
        <w:t xml:space="preserve"> </w:t>
      </w:r>
    </w:p>
    <w:p w14:paraId="1B0ED18D" w14:textId="77777777" w:rsidR="00BE48F5" w:rsidRDefault="00BE48F5" w:rsidP="00B60E32">
      <w:pPr>
        <w:jc w:val="both"/>
        <w:rPr>
          <w:u w:val="single"/>
        </w:rPr>
      </w:pPr>
    </w:p>
    <w:p w14:paraId="23E64BD3" w14:textId="77777777" w:rsidR="009D59A8" w:rsidRDefault="009D59A8" w:rsidP="00B60E32">
      <w:pPr>
        <w:jc w:val="both"/>
        <w:rPr>
          <w:b/>
          <w:u w:val="single"/>
        </w:rPr>
      </w:pPr>
    </w:p>
    <w:p w14:paraId="2289D9FA" w14:textId="3C79B374" w:rsidR="00FD00F8" w:rsidRPr="00FD00F8" w:rsidRDefault="00FD00F8" w:rsidP="00B60E32">
      <w:pPr>
        <w:jc w:val="both"/>
        <w:rPr>
          <w:u w:val="single"/>
        </w:rPr>
      </w:pPr>
      <w:r w:rsidRPr="0023537F">
        <w:rPr>
          <w:b/>
          <w:u w:val="single"/>
        </w:rPr>
        <w:t>SEGUNDO PUNTO</w:t>
      </w:r>
      <w:r w:rsidR="00F918A6" w:rsidRPr="0023537F">
        <w:rPr>
          <w:b/>
          <w:u w:val="single"/>
        </w:rPr>
        <w:t>:</w:t>
      </w:r>
      <w:r w:rsidR="00F918A6" w:rsidRPr="00FD00F8">
        <w:rPr>
          <w:u w:val="single"/>
        </w:rPr>
        <w:t xml:space="preserve"> Declaración</w:t>
      </w:r>
      <w:r w:rsidRPr="00FD00F8">
        <w:rPr>
          <w:u w:val="single"/>
        </w:rPr>
        <w:t xml:space="preserve"> de quorum legal y apertura de la sesión.</w:t>
      </w:r>
    </w:p>
    <w:p w14:paraId="1D7C17CD" w14:textId="1F1766AC" w:rsidR="00952A0E" w:rsidRDefault="00952A0E" w:rsidP="00B60E32">
      <w:pPr>
        <w:jc w:val="both"/>
      </w:pPr>
      <w:r w:rsidRPr="0001351A">
        <w:t xml:space="preserve">C. Lic. </w:t>
      </w:r>
      <w:r>
        <w:t>Ramiro Franco Anguiano: A</w:t>
      </w:r>
      <w:r w:rsidRPr="00B60E32">
        <w:t xml:space="preserve">cto seguido </w:t>
      </w:r>
      <w:r>
        <w:t xml:space="preserve">y conforme al </w:t>
      </w:r>
      <w:r w:rsidRPr="00B60E32">
        <w:t xml:space="preserve">desahogo del segundo punto del orden del día, se </w:t>
      </w:r>
      <w:r>
        <w:t>comprueba</w:t>
      </w:r>
      <w:r w:rsidRPr="00B60E32">
        <w:t xml:space="preserve"> que existe quorum legal requerido para sesionar</w:t>
      </w:r>
      <w:r>
        <w:t xml:space="preserve">, por lo cual se </w:t>
      </w:r>
      <w:r w:rsidR="00D87420">
        <w:t xml:space="preserve">declara </w:t>
      </w:r>
      <w:r>
        <w:t>apertura</w:t>
      </w:r>
      <w:r w:rsidR="00D87420">
        <w:t>da</w:t>
      </w:r>
      <w:r>
        <w:t xml:space="preserve"> a la sesión</w:t>
      </w:r>
      <w:r w:rsidRPr="00B60E32">
        <w:t>.</w:t>
      </w:r>
    </w:p>
    <w:p w14:paraId="3CA9CDFE" w14:textId="77777777" w:rsidR="00BE48F5" w:rsidRDefault="00BE48F5" w:rsidP="00952A0E">
      <w:pPr>
        <w:jc w:val="both"/>
        <w:rPr>
          <w:u w:val="single"/>
        </w:rPr>
      </w:pPr>
    </w:p>
    <w:p w14:paraId="52D50023" w14:textId="77777777" w:rsidR="009D59A8" w:rsidRDefault="009D59A8" w:rsidP="00600369">
      <w:pPr>
        <w:jc w:val="both"/>
        <w:rPr>
          <w:b/>
          <w:u w:val="single"/>
        </w:rPr>
      </w:pPr>
    </w:p>
    <w:p w14:paraId="617B14E5" w14:textId="051864DD" w:rsidR="00D87420" w:rsidRDefault="00952A0E" w:rsidP="00600369">
      <w:pPr>
        <w:jc w:val="both"/>
        <w:rPr>
          <w:u w:val="single"/>
        </w:rPr>
      </w:pPr>
      <w:r w:rsidRPr="0023537F">
        <w:rPr>
          <w:b/>
          <w:u w:val="single"/>
        </w:rPr>
        <w:t>TERCER PUNTO:</w:t>
      </w:r>
      <w:r w:rsidRPr="00952A0E">
        <w:rPr>
          <w:u w:val="single"/>
        </w:rPr>
        <w:t xml:space="preserve"> </w:t>
      </w:r>
      <w:r w:rsidR="00804D9F" w:rsidRPr="00804D9F">
        <w:rPr>
          <w:u w:val="single"/>
        </w:rPr>
        <w:t>Revi</w:t>
      </w:r>
      <w:r w:rsidR="00D360AA">
        <w:rPr>
          <w:u w:val="single"/>
        </w:rPr>
        <w:t xml:space="preserve">sión, </w:t>
      </w:r>
      <w:r w:rsidR="00D360AA" w:rsidRPr="00D360AA">
        <w:rPr>
          <w:u w:val="single"/>
        </w:rPr>
        <w:t>Análisis y en su caso aprobación de fallo de la</w:t>
      </w:r>
      <w:r w:rsidR="00804D9F" w:rsidRPr="00804D9F">
        <w:rPr>
          <w:u w:val="single"/>
        </w:rPr>
        <w:t xml:space="preserve"> </w:t>
      </w:r>
      <w:r w:rsidR="00804D9F" w:rsidRPr="00804D9F">
        <w:rPr>
          <w:u w:val="single"/>
        </w:rPr>
        <w:t>“Licitación Nacional Local 001/2020, Adquisición de Uniformes Escolares, para Escuelas de Educación Básica del Municipio de Zapotlanejo Jalisco”.</w:t>
      </w:r>
    </w:p>
    <w:p w14:paraId="7B978EAA" w14:textId="77777777" w:rsidR="00D360AA" w:rsidRDefault="00D360AA" w:rsidP="00F0797B">
      <w:pPr>
        <w:jc w:val="both"/>
      </w:pPr>
    </w:p>
    <w:p w14:paraId="28A6376C" w14:textId="6B96672A" w:rsidR="00F0797B" w:rsidRDefault="00F0797B" w:rsidP="00F0797B">
      <w:pPr>
        <w:jc w:val="both"/>
      </w:pPr>
      <w:r>
        <w:t xml:space="preserve">C. Mtra. Ileana Roxana Jacobo Torres: </w:t>
      </w:r>
      <w:r w:rsidR="001B2F52">
        <w:t xml:space="preserve">Da inicio presentando y dando lecturas </w:t>
      </w:r>
      <w:r w:rsidR="00DB41BF">
        <w:t xml:space="preserve">a </w:t>
      </w:r>
      <w:r w:rsidR="001B2F52">
        <w:t xml:space="preserve">las características </w:t>
      </w:r>
      <w:r w:rsidR="00DB41BF">
        <w:t>d</w:t>
      </w:r>
      <w:r w:rsidR="001B2F52">
        <w:t>e</w:t>
      </w:r>
      <w:r w:rsidR="00DB41BF">
        <w:t xml:space="preserve"> </w:t>
      </w:r>
      <w:r w:rsidR="001B2F52">
        <w:t>las prendas</w:t>
      </w:r>
      <w:r w:rsidR="00DB41BF">
        <w:t xml:space="preserve"> </w:t>
      </w:r>
      <w:r w:rsidR="00D360AA">
        <w:t xml:space="preserve">(muestras) </w:t>
      </w:r>
      <w:r w:rsidR="00DB41BF">
        <w:t>presentadas por</w:t>
      </w:r>
      <w:r w:rsidR="00D360AA">
        <w:t xml:space="preserve"> los licitantes que participan</w:t>
      </w:r>
      <w:r w:rsidR="00DB41BF">
        <w:t xml:space="preserve"> en la licitación antes mencionada.</w:t>
      </w:r>
    </w:p>
    <w:p w14:paraId="08C8317C" w14:textId="62703DB3" w:rsidR="00441BFC" w:rsidRDefault="00441BFC" w:rsidP="00F0797B">
      <w:pPr>
        <w:jc w:val="both"/>
      </w:pPr>
    </w:p>
    <w:p w14:paraId="06FBD558" w14:textId="10A9F317" w:rsidR="00441BFC" w:rsidRDefault="00441BFC" w:rsidP="00F0797B">
      <w:pPr>
        <w:jc w:val="both"/>
      </w:pPr>
    </w:p>
    <w:p w14:paraId="62DF7273" w14:textId="39E30C96" w:rsidR="00441BFC" w:rsidRDefault="00441BFC" w:rsidP="00F0797B">
      <w:pPr>
        <w:jc w:val="both"/>
      </w:pPr>
    </w:p>
    <w:p w14:paraId="5666B92C" w14:textId="39C0CA07" w:rsidR="00441BFC" w:rsidRDefault="00441BFC" w:rsidP="00F0797B">
      <w:pPr>
        <w:jc w:val="both"/>
      </w:pPr>
    </w:p>
    <w:p w14:paraId="3413319B" w14:textId="4B3E3B09" w:rsidR="00441BFC" w:rsidRDefault="00441BFC" w:rsidP="00F0797B">
      <w:pPr>
        <w:jc w:val="both"/>
      </w:pPr>
    </w:p>
    <w:p w14:paraId="2D6BB6B7" w14:textId="7C2F96A5" w:rsidR="00441BFC" w:rsidRDefault="00441BFC" w:rsidP="00F0797B">
      <w:pPr>
        <w:jc w:val="both"/>
      </w:pPr>
    </w:p>
    <w:p w14:paraId="48B32E2E" w14:textId="77777777" w:rsidR="00441BFC" w:rsidRDefault="00441BFC" w:rsidP="00F0797B">
      <w:pPr>
        <w:jc w:val="both"/>
      </w:pPr>
    </w:p>
    <w:p w14:paraId="626780D9" w14:textId="449E315C" w:rsidR="00A778DF" w:rsidRDefault="00A778DF" w:rsidP="00F0797B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974"/>
        <w:gridCol w:w="755"/>
        <w:gridCol w:w="692"/>
        <w:gridCol w:w="1382"/>
        <w:gridCol w:w="1984"/>
        <w:gridCol w:w="2756"/>
      </w:tblGrid>
      <w:tr w:rsidR="00AD2E97" w:rsidRPr="00AD2E97" w14:paraId="769CC74F" w14:textId="77777777" w:rsidTr="00441BFC">
        <w:trPr>
          <w:trHeight w:val="180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7D31"/>
            <w:noWrap/>
            <w:vAlign w:val="bottom"/>
            <w:hideMark/>
          </w:tcPr>
          <w:p w14:paraId="3E20F539" w14:textId="77777777" w:rsidR="00AD2E97" w:rsidRPr="00441BFC" w:rsidRDefault="00AD2E97" w:rsidP="00AD2E97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441BFC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PARTIDA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7D31"/>
            <w:noWrap/>
            <w:vAlign w:val="bottom"/>
            <w:hideMark/>
          </w:tcPr>
          <w:p w14:paraId="116C6C84" w14:textId="77777777" w:rsidR="00AD2E97" w:rsidRPr="00441BFC" w:rsidRDefault="00AD2E97" w:rsidP="00AD2E97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441BFC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DESCRIPCION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7D31"/>
            <w:noWrap/>
            <w:vAlign w:val="bottom"/>
            <w:hideMark/>
          </w:tcPr>
          <w:p w14:paraId="078BD182" w14:textId="77777777" w:rsidR="00AD2E97" w:rsidRPr="00441BFC" w:rsidRDefault="00AD2E97" w:rsidP="00AD2E97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441BFC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CANTIDAD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7D31"/>
            <w:noWrap/>
            <w:vAlign w:val="bottom"/>
            <w:hideMark/>
          </w:tcPr>
          <w:p w14:paraId="48C81780" w14:textId="77777777" w:rsidR="00441BFC" w:rsidRDefault="00AD2E97" w:rsidP="00AD2E97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441BFC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UNIDAD DE</w:t>
            </w:r>
          </w:p>
          <w:p w14:paraId="19F11BA1" w14:textId="050C6D41" w:rsidR="00AD2E97" w:rsidRPr="00441BFC" w:rsidRDefault="00AD2E97" w:rsidP="00AD2E97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441BFC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MEDIDA</w:t>
            </w:r>
          </w:p>
        </w:tc>
        <w:tc>
          <w:tcPr>
            <w:tcW w:w="33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bottom"/>
            <w:hideMark/>
          </w:tcPr>
          <w:p w14:paraId="51BDBA31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CARACTERISTICAS</w:t>
            </w:r>
          </w:p>
        </w:tc>
      </w:tr>
      <w:tr w:rsidR="00BC50E5" w:rsidRPr="00AD2E97" w14:paraId="3B7F5992" w14:textId="77777777" w:rsidTr="00BC50E5">
        <w:trPr>
          <w:trHeight w:val="58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15E9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815B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67B0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8681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C9EC37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CBT Comercializadora de Bienes y Productos Terminados</w:t>
            </w:r>
          </w:p>
        </w:tc>
        <w:tc>
          <w:tcPr>
            <w:tcW w:w="2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77BC4A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 xml:space="preserve">José Gabriel Gutiérrez Carbajal </w:t>
            </w:r>
          </w:p>
        </w:tc>
      </w:tr>
      <w:tr w:rsidR="00441BFC" w:rsidRPr="00AD2E97" w14:paraId="5B52BBF0" w14:textId="77777777" w:rsidTr="00BC50E5">
        <w:trPr>
          <w:trHeight w:val="12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0517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0F09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9148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35CC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47A742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EE841C7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plus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304EFA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premium</w:t>
            </w:r>
            <w:proofErr w:type="spellEnd"/>
          </w:p>
        </w:tc>
      </w:tr>
      <w:tr w:rsidR="00441BFC" w:rsidRPr="00AD2E97" w14:paraId="08741B4C" w14:textId="77777777" w:rsidTr="00BC50E5">
        <w:trPr>
          <w:trHeight w:val="29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CE57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A584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Playera niña, tipo polo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7E7D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7500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4A77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Pieza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9494E5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Escudo bordado de la escuela al frente y logo del ayuntamiento en la espalda en serigrafía. Etiquetas de tela con instructivo de lavado y talla. Manga con bastilla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collareta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, bastilla de abajo con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collareta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20CA9E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* Escudo de la escuela al frente con serigrafía de tinta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plastisol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a base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ahulada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de alta resistencia. * Logo del H. Ayuntamiento en la parte de la espalda con serigrafía de tinta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plastisol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a base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ahulada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de alta resistencia. * Instructivo de lavado y talla. - El colocado del instructivo podrá ser opcional, ya sea en la parte superior central del cuello o al costado de la prenda * Manga bastilla con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collareta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* Cuello liso      * Dos botones de pasta #20 para las tallas de la 4-12. * De la talla 14 en adelante llevara 3 botones del #20.  * El color del botón será blanco         * Bastilla con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collareta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* Cubre Costura de cuello en tela * Etiqueta bordada en tela, marca D&amp;J.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09D66F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* Escudo de la escuela al frente con serigrafía de tinta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plastisol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a base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ahulada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de alta resistencia. * Logo del H. Ayuntamiento en la parte de la espalda con serigrafía de tinta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plastisol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a base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ahulada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de alta resistencia. * Instructivo de lavado y talla. - El colocado del instructivo podrá ser opcional, ya sea en la parte superior central del cuello o al costado de la prenda * Manga bastilla con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collareta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* Cuello liso      * Dos botones de pasta #20 para las tallas de la 4-12. * De la talla 14 en adelante llevara 3 botones del #20.  * El color del botón será blanco o marino         * Bastilla con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collareta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* Cubre Costura de cuello en tela * Etiqueta bordada en tela, marca D&amp;J. *El tono del relieve del cuello y el cárdigan de la manga de la playera será combinado al color de la falda o pantalón correspondiente.</w:t>
            </w:r>
          </w:p>
        </w:tc>
      </w:tr>
      <w:tr w:rsidR="00441BFC" w:rsidRPr="00AD2E97" w14:paraId="694EF421" w14:textId="77777777" w:rsidTr="00BC50E5">
        <w:trPr>
          <w:trHeight w:val="29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E436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CEE7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Playera niño, tipo polo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1AE1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6500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14F5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Pieza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A4F86F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Escudo bordado de la escuela al frente y logo del ayuntamiento en la espalda en serigrafía. Etiquetas de tela con instructivo de lavado y talla. Manga con bastilla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collareta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, bastilla de abajo con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collareta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DB96B7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* Escudo de la escuela al frente con serigrafía de tinta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plastisol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a base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ahulada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de alta resistencia. * Logo del H. Ayuntamiento en la parte de la espalda con serigrafía de tinta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plastisol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a base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ahulada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de alta resistencia. * Instructivo de lavado y talla. - El colocado del instructivo podrá ser opcional, ya sea en la parte superior central del cuello o al costado de la prenda * Manga bastilla con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collareta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* Cuello liso      * Dos botones de pasta #20 para las tallas de la 4-12. * De la talla 14 en adelante llevara 3 botones del #20.  * El color del botón será blanco         * Bastilla con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collareta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* Cubre Costura de cuello en tela * Etiqueta bordada en tela, marca D&amp;J.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319C88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* Escudo de la escuela al frente con serigrafía de tinta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plastisol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a base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ahulada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de alta resistencia. * Logo del H. Ayuntamiento en la parte de la espalda con serigrafía de tinta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plastisol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a base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ahulada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de alta resistencia. * Instructivo de lavado y talla. - El colocado del instructivo podrá ser opcional, ya sea en la parte superior central del cuello o al costado de la prenda * Manga bastilla con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collareta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* Cuello liso      * Dos botones de pasta #20 para las tallas de la 4-12. * De la talla 14 en adelante llevara 3 botones del #20.  * El color del botón será blanco o marino         * Bastilla con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collareta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* Cubre Costura de cuello en tela * Etiqueta bordada en tela, marca D&amp;J. *El tono del relieve del cuello y el cárdigan de la manga de la playera será combinado al color de la falda o pantalón correspondiente.</w:t>
            </w:r>
          </w:p>
        </w:tc>
      </w:tr>
      <w:tr w:rsidR="00441BFC" w:rsidRPr="00AD2E97" w14:paraId="6B286D31" w14:textId="77777777" w:rsidTr="00BC50E5">
        <w:trPr>
          <w:trHeight w:val="115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9764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A568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Falda niña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4499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7500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75CD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Pieza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62199C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Tableada con 24 tablones, pretina con pellón, peto alto y botones de pasta de 30 a 36 mm al frente. Etiquetas de tela instrucción de lavado y talla.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7D2ADF" w14:textId="309FC5C8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*Falda con tablones, hechos de forma permanente. -NOTA: El número de tablones varía dependiendo la talla. *Tres botones de pasta del #30. *Falda pretina con pellón. *Etiqueta bordada (D&amp;J) con instructivo de lavado y talla. *Bastilla hecha en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bastilladora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sin hilo al tono de la tela.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E28580" w14:textId="017C38EA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*Falda con tablones, hechos de forma permanente. -NOTA: El número de tablones varía dependiendo la talla. *Tres botones de pasta del #30. *Falda pretina con pellón. *Etiqueta bordada (D&amp;J) con instructivo de lavado y talla. *Bastilla hecha en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bastilladora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sin hilo al tono de la tela.</w:t>
            </w:r>
          </w:p>
        </w:tc>
      </w:tr>
      <w:tr w:rsidR="00441BFC" w:rsidRPr="00AD2E97" w14:paraId="294CDC97" w14:textId="77777777" w:rsidTr="00BC50E5">
        <w:trPr>
          <w:trHeight w:val="231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EE02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A48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Pantalón niño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D7E8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6500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9A67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Pieza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9C20F4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Pretina, 5 presillas, cierre de metal reforzado, botón de pasta, 2 bolsas delanteras 1 trasera con botón de pasta, resorte trasero de 1.5 pulgadas. Etiqueta de tela con instrucción de lavado y Talla. Bastilla de abajo con recta.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A9320B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*Pantalón con cinco presillas remachadas (Con maquina remachadora) para mayor resistencia. *Una bolsa con ribete, con opción a cambio por una bolsa simulada con careta. *Resorte parte superior trasera de 1.5 pulgadas. *Pellón en pretina delantera. *Don botones del #24, uno en la parte delantera y otro en la parte trasera (cartera). *Cierre metálico del cual el tamaño dependerá del aumento de cada talla. *Dos bolsas delanteras con instructivo con su respectiva sobrecostura y remaches al inicio y final de cada bolsa. *Etiqueta bordada (D&amp;J) con instructivo de lavado y talla. *Bastilla hecha en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bastilladora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con hilo al tono de la tela.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F19E26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*Pantalón con cinco presillas remachadas (Con maquina remachadora) para mayor resistencia. *Una bolsa con ribete, con opción a cambio por una bolsa simulada con careta. *Resorte parte superior trasera de 1.5 pulgadas. *Pellón en pretina delantera. *Don botones del #24, uno en la parte delantera y otro en la parte trasera (cartera). *Cierre metálico del cual el tamaño dependerá del aumento de cada talla. *Dos bolsas delanteras con instructivo con su respectiva sobrecostura y remaches al inicio y final de cada bolsa. *Etiqueta bordada (D&amp;J) con instructivo de lavado y talla. *Bastilla hecha en </w:t>
            </w: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bastilladora</w:t>
            </w:r>
            <w:proofErr w:type="spellEnd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con hilo al tono de la tela.</w:t>
            </w:r>
          </w:p>
        </w:tc>
      </w:tr>
    </w:tbl>
    <w:p w14:paraId="03D86314" w14:textId="5E3AF1C6" w:rsidR="00B5783C" w:rsidRDefault="00B5783C" w:rsidP="00F0797B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885"/>
        <w:gridCol w:w="885"/>
        <w:gridCol w:w="1082"/>
        <w:gridCol w:w="1690"/>
        <w:gridCol w:w="1758"/>
        <w:gridCol w:w="1057"/>
        <w:gridCol w:w="856"/>
      </w:tblGrid>
      <w:tr w:rsidR="00AD2E97" w:rsidRPr="00AD2E97" w14:paraId="18BA65B8" w14:textId="77777777" w:rsidTr="00AD2E97">
        <w:trPr>
          <w:trHeight w:val="180"/>
        </w:trPr>
        <w:tc>
          <w:tcPr>
            <w:tcW w:w="14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bottom"/>
            <w:hideMark/>
          </w:tcPr>
          <w:p w14:paraId="1A61DB49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COLOR</w:t>
            </w:r>
          </w:p>
        </w:tc>
        <w:tc>
          <w:tcPr>
            <w:tcW w:w="246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bottom"/>
            <w:hideMark/>
          </w:tcPr>
          <w:p w14:paraId="372635FE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TIPO DE TELA</w:t>
            </w:r>
          </w:p>
        </w:tc>
        <w:tc>
          <w:tcPr>
            <w:tcW w:w="10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bottom"/>
            <w:hideMark/>
          </w:tcPr>
          <w:p w14:paraId="4FF22D23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VALORES AGREGADOS</w:t>
            </w:r>
          </w:p>
        </w:tc>
      </w:tr>
      <w:tr w:rsidR="00AD2E97" w:rsidRPr="00AD2E97" w14:paraId="1B999635" w14:textId="77777777" w:rsidTr="00BC50E5">
        <w:trPr>
          <w:trHeight w:val="727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DCFAB1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CBT Comercializadora de Bienes y Productos Terminados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8A30A4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José Gabriel Gutiérrez Carbajal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78E356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CBT Comercializadora de Bienes y Productos Terminados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B63954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José Gabriel Gutiérrez Carbajal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C21240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CBT Comercializadora de Bienes y Productos Terminados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42E6B5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 xml:space="preserve">José Gabriel Gutiérrez Carbajal </w:t>
            </w:r>
          </w:p>
        </w:tc>
      </w:tr>
      <w:tr w:rsidR="00AD2E97" w:rsidRPr="00AD2E97" w14:paraId="4D8B6DE9" w14:textId="77777777" w:rsidTr="00BC50E5">
        <w:trPr>
          <w:trHeight w:val="1116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242AAB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85E3E5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plus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84B91C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premium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BE36D1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49F35A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plus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098E3F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proofErr w:type="spellStart"/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premium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A2FCD3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Planchado a caldera. Etiquetas de tela con instructivo de lavado y talla, botón extra y logo del Ayuntamiento. Todos los elementos adicionales son sin cargo extra.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CA00BF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AD2E97" w:rsidRPr="00AD2E97" w14:paraId="2E50C99E" w14:textId="77777777" w:rsidTr="00BC50E5">
        <w:trPr>
          <w:trHeight w:val="1687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9046B44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Blanca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9417EC" w14:textId="3A2162F6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* Playera color blanco, con relieve azul marino (muestra). *El color del relieve dependerá del color de la falda o el pantalón. *El color del escudo del H. Ayuntamiento y de la escuela corres</w:t>
            </w:r>
            <w:r w:rsidR="001B2F52"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pondiente dependerá del color d</w:t>
            </w: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e</w:t>
            </w:r>
            <w:r w:rsidR="001B2F52"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la falda o pantalón.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669B45" w14:textId="2F5920BB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* Playera color blanco, con relieve azul marino (muestra). *El color del relieve dependerá del color de la falda o el pantalón. *El color del escudo del H. Ayuntamiento y de la escuela corres</w:t>
            </w:r>
            <w:r w:rsidR="001B2F52"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pondiente dependerá del color d</w:t>
            </w: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e</w:t>
            </w:r>
            <w:r w:rsidR="001B2F52"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la falda o pantalón.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5F5412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Tela lisa, Pique, peso 1/2, Composición 50% algodón 50% poliéster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29249C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TELA PIQUE con composición 50 % poliéster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6E5375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TELA PIQUE con composición 50% algodón 50 % poliéster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8480B9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Planchado a caldera. Etiquetas de tela con instructivo de lavado y talla, botón extra y logo del Ayuntamiento. Todos los elementos adicionales son sin cargo extra.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4B3584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AD2E97" w:rsidRPr="00AD2E97" w14:paraId="46D9DA16" w14:textId="77777777" w:rsidTr="00BC50E5">
        <w:trPr>
          <w:trHeight w:val="1843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5382DE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Blanca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D081FF" w14:textId="58AACDCA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* Playera color blanco, con relieve azul marino (muestra). *El color del relieve dependerá del color de la falda o el pantalón. *El color del escudo del H. Ayuntamiento y de la escuela corres</w:t>
            </w:r>
            <w:r w:rsidR="001B2F52"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pondiente dependerá del color d</w:t>
            </w: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e</w:t>
            </w:r>
            <w:r w:rsidR="001B2F52"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la falda o pantalón.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17FD84" w14:textId="35EFF569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* Playera color blanco, con relieve azul marino (muestra). *El color del relieve dependerá del color de la falda o el pantalón. *El color del escudo del H. Ayuntamiento y de la escuela correspondiente</w:t>
            </w:r>
            <w:r w:rsidR="001B2F52"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dependerá del color d</w:t>
            </w: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e</w:t>
            </w:r>
            <w:r w:rsidR="001B2F52"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la falda o pantalón.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655752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Tela lisa, Pique, peso 1/2, Composición 50% algodón 50% poliéster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D39844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TELA PIQUE con composición 50 % poliéster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853A5F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TELA PIQUE con composición 50% algodón 50 % poliéster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1D4E45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Planchado a caldera. Etiquetas de tela con instructivo de lavado y talla, botón extra y logo del Ayuntamiento. Todos los elementos adicionales son sin cargo extra.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505502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AD2E97" w:rsidRPr="00AD2E97" w14:paraId="46498CE2" w14:textId="77777777" w:rsidTr="00AD2E97">
        <w:trPr>
          <w:trHeight w:val="115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9045DA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Kaki, Gris Obscuro, Gris claro, Verde, Tinto y Azul Marino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D47716" w14:textId="6DDF5386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**Gris claro **Kaki **Marino **Tinto **Gris Obscuro **Verde botella **El color </w:t>
            </w:r>
            <w:r w:rsidR="001B2F52"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dependerá d</w:t>
            </w: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e</w:t>
            </w:r>
            <w:r w:rsidR="001B2F52"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la escuela correspondiente.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E97E5A" w14:textId="1A3A9DE0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**Gris claro **Kaki **Marino **Tinto **Gris Obscuro **Verde</w:t>
            </w:r>
            <w:r w:rsidR="001B2F52"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botella **El color dependerá d</w:t>
            </w: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e</w:t>
            </w:r>
            <w:r w:rsidR="001B2F52"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la escuela correspondiente.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A12A2C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Tela lisa, Tampa, Composición 100% poliéster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DBADE7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TELA GOLDEN composición 100% poliéster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AB618A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TELA GOLDEN composición 100% poliéster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C9D72D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Planchado a caldera. Etiquetas de tela con instructivo de lavado y talla, botón extra y logo del Ayuntamiento. Todos los elementos adicionales son sin cargo extra.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50D6B3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AD2E97" w:rsidRPr="00AD2E97" w14:paraId="5B41F2E9" w14:textId="77777777" w:rsidTr="00BC50E5">
        <w:trPr>
          <w:trHeight w:val="1011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AE9D9C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Kaki, Gris Obscuro, Gris claro, Verde, Tinto y Azul Marino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E1258A" w14:textId="6C89FDCE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**Gris claro **Kaki **Marino **Tinto **Gris Obscuro **Verde</w:t>
            </w:r>
            <w:r w:rsidR="001B2F52"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botella **El color dependerá d</w:t>
            </w: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e</w:t>
            </w:r>
            <w:r w:rsidR="001B2F52"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la escuela correspondiente.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69FDFD" w14:textId="1DD78021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**Gris claro **Kaki **Marino **Tinto **Gris Obscuro **Verde</w:t>
            </w:r>
            <w:r w:rsidR="001B2F52"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botella **El color dependerá d</w:t>
            </w: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e</w:t>
            </w:r>
            <w:r w:rsidR="001B2F52"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la escuela correspondiente.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41D176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Tela lisa, Tampa, Composición 100% poliéster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0D940D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TELA GOLDEN composición 100% poliéster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F59E0C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TELA GOLDEN composición 100% poliéster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BD1EB4" w14:textId="77777777" w:rsidR="00AD2E97" w:rsidRPr="00BC50E5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BC50E5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Planchado a caldera. Etiquetas de tela con instructivo de lavado y talla, botón extra y logo del Ayuntamiento. Todos los elementos adicionales son sin cargo extra.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4FD241" w14:textId="77777777" w:rsidR="00AD2E97" w:rsidRPr="00AD2E97" w:rsidRDefault="00AD2E97" w:rsidP="00AD2E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es-MX"/>
              </w:rPr>
            </w:pPr>
            <w:r w:rsidRPr="00AD2E97">
              <w:rPr>
                <w:rFonts w:eastAsia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</w:tbl>
    <w:p w14:paraId="165A279A" w14:textId="2450AB7E" w:rsidR="00AD2E97" w:rsidRDefault="00AD2E97" w:rsidP="00F0797B">
      <w:pPr>
        <w:jc w:val="both"/>
      </w:pPr>
    </w:p>
    <w:p w14:paraId="39F24EAB" w14:textId="77777777" w:rsidR="00BC50E5" w:rsidRDefault="00BC50E5" w:rsidP="00F0797B">
      <w:pPr>
        <w:jc w:val="both"/>
      </w:pPr>
    </w:p>
    <w:p w14:paraId="5727F287" w14:textId="77777777" w:rsidR="00BC50E5" w:rsidRDefault="00BC50E5" w:rsidP="00F0797B">
      <w:pPr>
        <w:jc w:val="both"/>
      </w:pPr>
    </w:p>
    <w:p w14:paraId="676C02B3" w14:textId="77777777" w:rsidR="00BC50E5" w:rsidRDefault="00BC50E5" w:rsidP="00F0797B">
      <w:pPr>
        <w:jc w:val="both"/>
      </w:pPr>
    </w:p>
    <w:p w14:paraId="2A735D62" w14:textId="77777777" w:rsidR="00BC50E5" w:rsidRDefault="00BC50E5" w:rsidP="00F0797B">
      <w:pPr>
        <w:jc w:val="both"/>
      </w:pPr>
    </w:p>
    <w:p w14:paraId="19487E3D" w14:textId="14A84BA8" w:rsidR="00D47F63" w:rsidRDefault="00F2116D" w:rsidP="00F0797B">
      <w:pPr>
        <w:jc w:val="both"/>
      </w:pPr>
      <w:r>
        <w:t>C. Mtra. Ile</w:t>
      </w:r>
      <w:r w:rsidR="00086D5B">
        <w:t>a</w:t>
      </w:r>
      <w:r w:rsidR="00D60790">
        <w:t>na Roxana Jac</w:t>
      </w:r>
      <w:r>
        <w:t>obo Torres: Aclara que las 2 empresas licitante</w:t>
      </w:r>
      <w:r w:rsidR="00BC50E5">
        <w:t>s</w:t>
      </w:r>
      <w:r>
        <w:t xml:space="preserve"> cumplen con la tela que se pidió en las bases “</w:t>
      </w:r>
      <w:r w:rsidR="00086D5B">
        <w:t>poliéster</w:t>
      </w:r>
      <w:r>
        <w:t xml:space="preserve">”, </w:t>
      </w:r>
      <w:r w:rsidR="0073193C">
        <w:t xml:space="preserve">sobre el cierre de metal </w:t>
      </w:r>
      <w:r w:rsidR="00FA2C0D">
        <w:t>solicitado cumplen las 2 empresas</w:t>
      </w:r>
      <w:r w:rsidR="0073193C">
        <w:t xml:space="preserve">, los bordados en playera polo la empresa “CBT” </w:t>
      </w:r>
      <w:r w:rsidR="00A95D33">
        <w:t>presenta escudo</w:t>
      </w:r>
      <w:r w:rsidR="0073193C">
        <w:t xml:space="preserve"> </w:t>
      </w:r>
      <w:r w:rsidR="00456604">
        <w:t xml:space="preserve">de escuela </w:t>
      </w:r>
      <w:r w:rsidR="0073193C">
        <w:t xml:space="preserve">bordado </w:t>
      </w:r>
      <w:r w:rsidR="00456604">
        <w:t xml:space="preserve">y logo de ayuntamiento en </w:t>
      </w:r>
      <w:r w:rsidR="00D47F63">
        <w:t>serigrafía</w:t>
      </w:r>
      <w:r w:rsidR="00456604">
        <w:t xml:space="preserve"> </w:t>
      </w:r>
      <w:r w:rsidR="00086D5B">
        <w:t>si cumple</w:t>
      </w:r>
      <w:r w:rsidR="00D47F63">
        <w:t>.</w:t>
      </w:r>
    </w:p>
    <w:p w14:paraId="1A23B2D6" w14:textId="4F90A8A2" w:rsidR="00D47F63" w:rsidRDefault="00D47F63" w:rsidP="00D47F63">
      <w:pPr>
        <w:jc w:val="both"/>
      </w:pPr>
      <w:r>
        <w:t>C. Gamaliel Pérez Martínez: pide a la Mtra. Ileana Roxana Ja</w:t>
      </w:r>
      <w:r w:rsidR="00FA2C0D">
        <w:t>cobo Torres de lectura</w:t>
      </w:r>
      <w:r>
        <w:t xml:space="preserve"> a las características de las prendas</w:t>
      </w:r>
      <w:r w:rsidR="00FD79EA">
        <w:t xml:space="preserve"> de la propuesta técnica de</w:t>
      </w:r>
      <w:r>
        <w:t xml:space="preserve"> la</w:t>
      </w:r>
      <w:r w:rsidR="00FD79EA">
        <w:t>s empresas.</w:t>
      </w:r>
    </w:p>
    <w:p w14:paraId="45CFCE79" w14:textId="2F50BE8C" w:rsidR="00F2116D" w:rsidRDefault="00FD79EA" w:rsidP="00FD79EA">
      <w:pPr>
        <w:jc w:val="both"/>
      </w:pPr>
      <w:r>
        <w:t>C. Mtra. Ileana Roxana Jacobo Torres: L</w:t>
      </w:r>
      <w:r w:rsidR="00086D5B">
        <w:t>a empresa “CBT”</w:t>
      </w:r>
      <w:r w:rsidR="00230905">
        <w:t xml:space="preserve"> presenta bordado</w:t>
      </w:r>
      <w:r w:rsidR="002453EB">
        <w:t xml:space="preserve"> de</w:t>
      </w:r>
      <w:r w:rsidR="00A95D33">
        <w:t xml:space="preserve"> escudo de </w:t>
      </w:r>
      <w:r w:rsidR="002453EB">
        <w:t>la de</w:t>
      </w:r>
      <w:r w:rsidR="00086D5B">
        <w:t xml:space="preserve"> escuela por el frente y por la espalda logo del ayuntamiento</w:t>
      </w:r>
      <w:r w:rsidR="00DD60C7">
        <w:t xml:space="preserve"> en </w:t>
      </w:r>
      <w:r w:rsidR="00230905">
        <w:t>serigrafía</w:t>
      </w:r>
      <w:r w:rsidR="00DD60C7">
        <w:t>, también presenta</w:t>
      </w:r>
      <w:r w:rsidR="00230905">
        <w:t xml:space="preserve"> etiquetas de tela con instructivo de lavado</w:t>
      </w:r>
      <w:r w:rsidR="00DC757C">
        <w:t>, la etiqueta con el logo del ayuntamiento es un valor agregado o sea</w:t>
      </w:r>
      <w:r>
        <w:t xml:space="preserve"> no lo incluyen en el costo, </w:t>
      </w:r>
      <w:r w:rsidR="002453EB">
        <w:t>y un botón extra</w:t>
      </w:r>
      <w:r w:rsidR="006604E3">
        <w:t xml:space="preserve"> a cada prenda también, y el planchado va con caldera, </w:t>
      </w:r>
      <w:r>
        <w:t xml:space="preserve">y la empresa de “José Gabriel Gutiérrez Carbajal” presenta escudo </w:t>
      </w:r>
      <w:r w:rsidR="002453EB">
        <w:t xml:space="preserve">de escuela </w:t>
      </w:r>
      <w:r>
        <w:t>en serigrafía</w:t>
      </w:r>
      <w:r w:rsidR="002453EB">
        <w:t xml:space="preserve"> </w:t>
      </w:r>
      <w:r w:rsidR="006604E3">
        <w:t xml:space="preserve">en tinta </w:t>
      </w:r>
      <w:proofErr w:type="spellStart"/>
      <w:r w:rsidR="006604E3">
        <w:t>plastisol</w:t>
      </w:r>
      <w:proofErr w:type="spellEnd"/>
      <w:r w:rsidR="006604E3">
        <w:t xml:space="preserve"> a base de alta resistencia, aparte el de la espalda también </w:t>
      </w:r>
      <w:r w:rsidR="00C01A46">
        <w:t>serigrafía</w:t>
      </w:r>
      <w:r w:rsidR="006604E3">
        <w:t xml:space="preserve"> en tinta </w:t>
      </w:r>
      <w:proofErr w:type="spellStart"/>
      <w:r w:rsidR="006604E3">
        <w:t>plastisol</w:t>
      </w:r>
      <w:proofErr w:type="spellEnd"/>
      <w:r w:rsidR="006604E3">
        <w:t xml:space="preserve"> a base de alta resistencia</w:t>
      </w:r>
      <w:r w:rsidR="00EA46A6">
        <w:t xml:space="preserve">, el colocado del instructivo será opcional ya sea en la parte superior del cuello o al costado de la prenda la manga bastilla con </w:t>
      </w:r>
      <w:proofErr w:type="spellStart"/>
      <w:r w:rsidR="00EA46A6">
        <w:t>collareta</w:t>
      </w:r>
      <w:proofErr w:type="spellEnd"/>
      <w:r w:rsidR="00EA46A6">
        <w:t xml:space="preserve">, el cuello liso,  2 botones de pasta </w:t>
      </w:r>
      <w:r w:rsidR="00C01A46">
        <w:t>número</w:t>
      </w:r>
      <w:r w:rsidR="00EA46A6">
        <w:t xml:space="preserve"> 20 para las tallas del 4 al 12</w:t>
      </w:r>
      <w:r w:rsidR="00C01A46">
        <w:t xml:space="preserve">  y de la 14 en adelante 3 botones de color blanco y el número de t</w:t>
      </w:r>
      <w:r w:rsidR="00D2016C">
        <w:t>ablones es dependiendo la talla y ellos agregan como valor agregado un descuento del 1%.</w:t>
      </w:r>
    </w:p>
    <w:p w14:paraId="47AABFCD" w14:textId="62155771" w:rsidR="00D2016C" w:rsidRDefault="00D2016C" w:rsidP="00FD79EA">
      <w:pPr>
        <w:jc w:val="both"/>
      </w:pPr>
      <w:r>
        <w:t>C. Mtra</w:t>
      </w:r>
      <w:r w:rsidR="00526658">
        <w:t>.</w:t>
      </w:r>
      <w:r>
        <w:t xml:space="preserve"> Ileana Roxana Jacobo Torres: </w:t>
      </w:r>
      <w:r w:rsidR="009E7199">
        <w:t>Pasamos a</w:t>
      </w:r>
      <w:r w:rsidR="00534D19">
        <w:t xml:space="preserve"> </w:t>
      </w:r>
      <w:r>
        <w:t xml:space="preserve">la propuesta económica para que la conozcan, (se hace entrega </w:t>
      </w:r>
      <w:r w:rsidR="00AC5109">
        <w:t xml:space="preserve">de </w:t>
      </w:r>
      <w:r w:rsidR="00534D19">
        <w:t>la propuesta económica a cada integrante del comité).</w:t>
      </w:r>
    </w:p>
    <w:p w14:paraId="6171D678" w14:textId="7A0C8624" w:rsidR="00542B08" w:rsidRDefault="00542B08" w:rsidP="00FD79EA">
      <w:pPr>
        <w:jc w:val="both"/>
      </w:pPr>
    </w:p>
    <w:tbl>
      <w:tblPr>
        <w:tblW w:w="514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134"/>
        <w:gridCol w:w="659"/>
        <w:gridCol w:w="1117"/>
        <w:gridCol w:w="928"/>
        <w:gridCol w:w="710"/>
        <w:gridCol w:w="791"/>
        <w:gridCol w:w="928"/>
        <w:gridCol w:w="788"/>
        <w:gridCol w:w="788"/>
        <w:gridCol w:w="1013"/>
      </w:tblGrid>
      <w:tr w:rsidR="006228DC" w:rsidRPr="00E25776" w14:paraId="320F7975" w14:textId="77777777" w:rsidTr="007A75E6">
        <w:trPr>
          <w:trHeight w:val="402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0B1D8FBD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PARTIDA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08200EDE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DESCRIPCION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0E71FE2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CANTIDAD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DBEF4A5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UNIDAD DE MEDIDA</w:t>
            </w:r>
          </w:p>
        </w:tc>
        <w:tc>
          <w:tcPr>
            <w:tcW w:w="12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14:paraId="31BC4C16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PRECIO UNITARIO</w:t>
            </w:r>
          </w:p>
        </w:tc>
        <w:tc>
          <w:tcPr>
            <w:tcW w:w="13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14:paraId="1FBFC248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TOTAL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1947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</w:tr>
      <w:tr w:rsidR="006228DC" w:rsidRPr="00E25776" w14:paraId="09943451" w14:textId="77777777" w:rsidTr="007A75E6">
        <w:trPr>
          <w:trHeight w:val="49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4DFB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CCE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64A3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86F9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59DC6A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CBT Comercializadora de Bienes y Productos Terminados</w:t>
            </w:r>
          </w:p>
        </w:tc>
        <w:tc>
          <w:tcPr>
            <w:tcW w:w="7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169C62A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José Gabriel Gutiérrez Carbajal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E43C9C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CBT Comercializadora de Bienes y Productos Terminados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BF5F02F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José Gabriel Gutiérrez Carbajal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07CE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</w:tr>
      <w:tr w:rsidR="006228DC" w:rsidRPr="00E25776" w14:paraId="62999F48" w14:textId="77777777" w:rsidTr="007A75E6">
        <w:trPr>
          <w:trHeight w:val="24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7D009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49D1E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C7C6A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B34B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10041459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8D547B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plus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EEA45C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proofErr w:type="spellStart"/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premium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052447AD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DE5AB0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plus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49FD88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proofErr w:type="spellStart"/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premium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4451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</w:tr>
      <w:tr w:rsidR="006228DC" w:rsidRPr="00E25776" w14:paraId="163BE59E" w14:textId="77777777" w:rsidTr="007A75E6">
        <w:trPr>
          <w:trHeight w:val="40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6E6A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981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Playera niña, tipo polo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A145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7500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7AA7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pieza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2C4769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$80.00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BC72D2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$92.50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8D9671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$96.00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D130B7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$600,000.00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4690C8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$693,750.00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2D1A41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$720,000.00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0209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</w:tr>
      <w:tr w:rsidR="006228DC" w:rsidRPr="00E25776" w14:paraId="1D18B736" w14:textId="77777777" w:rsidTr="007A75E6">
        <w:trPr>
          <w:trHeight w:val="40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A9C8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06CA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Playera niño, tipo polo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68E0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6500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05A9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pieza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0CE548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$80.00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C4E088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$92.50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E6B877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$96.00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3F9F32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$520,000.00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CB2591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$601,250.00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6D14CD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$624,000.00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D03E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</w:tr>
      <w:tr w:rsidR="006228DC" w:rsidRPr="00E25776" w14:paraId="45C99DD1" w14:textId="77777777" w:rsidTr="007A75E6">
        <w:trPr>
          <w:trHeight w:val="40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608B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8ABD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Falda Niña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511F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7500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F1A5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pieza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13298C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$90.00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2DBB33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$63.00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73571E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$63.00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E1C73B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$675,000.00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A4F827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$472,500.00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D0C237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$472,500.00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8DD9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</w:tr>
      <w:tr w:rsidR="006228DC" w:rsidRPr="00E25776" w14:paraId="5C537BF2" w14:textId="77777777" w:rsidTr="007A75E6">
        <w:trPr>
          <w:trHeight w:val="40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288D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89F4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Pantalón Niño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4296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6500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5261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pieza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091D90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$90.00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C024B6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$91.00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4D1649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$91.00</w:t>
            </w:r>
          </w:p>
        </w:tc>
        <w:tc>
          <w:tcPr>
            <w:tcW w:w="49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5CC2E4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$585,000.00</w:t>
            </w:r>
          </w:p>
        </w:tc>
        <w:tc>
          <w:tcPr>
            <w:tcW w:w="4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AD6C88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$591,500.00</w:t>
            </w:r>
          </w:p>
        </w:tc>
        <w:tc>
          <w:tcPr>
            <w:tcW w:w="4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299716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$591,500.00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2699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</w:tr>
      <w:tr w:rsidR="006228DC" w:rsidRPr="00E25776" w14:paraId="72CA3200" w14:textId="77777777" w:rsidTr="007A75E6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CDE1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F7D9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01C5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B669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BDCD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2B47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196A" w14:textId="77777777" w:rsidR="006228DC" w:rsidRPr="00E25776" w:rsidRDefault="006228DC" w:rsidP="007A7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SUB TOTAL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D9AA16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$2,380,000.00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5ED8C5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$2,359,000.00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AEE20B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$2,408,000.00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B016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SUB-TOTAL</w:t>
            </w:r>
          </w:p>
        </w:tc>
      </w:tr>
      <w:tr w:rsidR="006228DC" w:rsidRPr="00E25776" w14:paraId="2694A277" w14:textId="77777777" w:rsidTr="007A75E6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2D6C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7928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9CBE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FB1D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7C6C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22DB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33C6" w14:textId="77777777" w:rsidR="006228DC" w:rsidRPr="00E25776" w:rsidRDefault="006228DC" w:rsidP="007A7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IVA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2363BD3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$380,800.00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A1E219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$377,440.00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6BA7C2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$385,280.00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8CAE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IVA</w:t>
            </w:r>
          </w:p>
        </w:tc>
      </w:tr>
      <w:tr w:rsidR="006228DC" w:rsidRPr="00E25776" w14:paraId="07CA99DB" w14:textId="77777777" w:rsidTr="007A75E6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6C00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FB63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F86F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6A48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093A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AAF9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CF14" w14:textId="77777777" w:rsidR="006228DC" w:rsidRPr="00E25776" w:rsidRDefault="006228DC" w:rsidP="007A7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GRAN TOTAL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0E2E3B8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$2,760,800.00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46DF31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$2,736,440.00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ED0A02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$2,793,280.00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B2D5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GRAN TOTAL</w:t>
            </w:r>
          </w:p>
        </w:tc>
      </w:tr>
      <w:tr w:rsidR="006228DC" w:rsidRPr="00E25776" w14:paraId="1767E7A5" w14:textId="77777777" w:rsidTr="007A75E6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1F6F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93A2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6B12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6B60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39E8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7930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DC4F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B38B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72A41A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$27,364.40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0E53A9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$24,080.00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488C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DESCUENTO (1%)</w:t>
            </w:r>
          </w:p>
        </w:tc>
      </w:tr>
      <w:tr w:rsidR="006228DC" w:rsidRPr="00E25776" w14:paraId="66A7F7E9" w14:textId="77777777" w:rsidTr="007A75E6">
        <w:trPr>
          <w:trHeight w:val="402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750B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E123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FA1F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3B3A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C9E2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A437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A5E8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532E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302D166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$2,709,075.60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E27F453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$2,769,200.00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C574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GRAN TOTAL</w:t>
            </w:r>
          </w:p>
        </w:tc>
      </w:tr>
      <w:tr w:rsidR="006228DC" w:rsidRPr="00E25776" w14:paraId="6930224A" w14:textId="77777777" w:rsidTr="007A75E6">
        <w:trPr>
          <w:trHeight w:val="199"/>
        </w:trPr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0C0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CBT Comercializadora de Bienes y Productos Terminados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D04B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D8B1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B31F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AEA3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7F26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D023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A7F4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28DC" w:rsidRPr="00E25776" w14:paraId="5716DFCC" w14:textId="77777777" w:rsidTr="007A75E6">
        <w:trPr>
          <w:trHeight w:val="199"/>
        </w:trPr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6B3D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VALORES AGREGADOS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F4C1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51AE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3138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F3E1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E3F7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63C8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BC75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B54F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8B9D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28DC" w:rsidRPr="00E25776" w14:paraId="5D74BDB7" w14:textId="77777777" w:rsidTr="007A75E6">
        <w:trPr>
          <w:trHeight w:val="199"/>
        </w:trPr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862E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* Terminados de la </w:t>
            </w:r>
            <w:proofErr w:type="spellStart"/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mas</w:t>
            </w:r>
            <w:proofErr w:type="spellEnd"/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 xml:space="preserve"> alta calidad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49DC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4AC5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5D34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74A0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E4B6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D1A3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4AE8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8751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EA85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28DC" w:rsidRPr="00E25776" w14:paraId="27DE4878" w14:textId="77777777" w:rsidTr="007A75E6">
        <w:trPr>
          <w:trHeight w:val="199"/>
        </w:trPr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07AB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* Planchado con caldera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246F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6CB9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CA1A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1991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AC83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973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A525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334B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7639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28DC" w:rsidRPr="00E25776" w14:paraId="1F000C98" w14:textId="77777777" w:rsidTr="007A75E6">
        <w:trPr>
          <w:trHeight w:val="199"/>
        </w:trPr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DC51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* Etiqueta de Tela con Logo del Ayuntamiento, Talla, Instrucciones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D629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A85B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6D25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063A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941F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33D2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A880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28DC" w:rsidRPr="00E25776" w14:paraId="5FCD3136" w14:textId="77777777" w:rsidTr="007A75E6">
        <w:trPr>
          <w:trHeight w:val="199"/>
        </w:trPr>
        <w:tc>
          <w:tcPr>
            <w:tcW w:w="12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F1BE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de Lavado y Botón extra en falda y playera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EDA7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DB29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9647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E83A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C906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9763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913F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0763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28DC" w:rsidRPr="00E25776" w14:paraId="61B21E68" w14:textId="77777777" w:rsidTr="007A75E6">
        <w:trPr>
          <w:trHeight w:val="199"/>
        </w:trPr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D30F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* Bordados del escudo en playera de color de falda o pantalón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DC9C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37AC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83A6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39B1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1297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1C25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A9DC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28DC" w:rsidRPr="00E25776" w14:paraId="2DFEEEC6" w14:textId="77777777" w:rsidTr="007A75E6">
        <w:trPr>
          <w:trHeight w:val="199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728C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1483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D383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0DFA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EAF1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F18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5065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0C44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7F89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5926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F15A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28DC" w:rsidRPr="00E25776" w14:paraId="5A5FFFEC" w14:textId="77777777" w:rsidTr="007A75E6">
        <w:trPr>
          <w:trHeight w:val="199"/>
        </w:trPr>
        <w:tc>
          <w:tcPr>
            <w:tcW w:w="18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FD0B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  <w:r w:rsidRPr="00E25776">
              <w:rPr>
                <w:rFonts w:eastAsia="Times New Roman"/>
                <w:color w:val="000000"/>
                <w:sz w:val="10"/>
                <w:szCs w:val="10"/>
                <w:lang w:eastAsia="es-MX"/>
              </w:rPr>
              <w:t>Cabe mencionar que estos valores agregados son sin cargo extra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640B" w14:textId="77777777" w:rsidR="006228DC" w:rsidRPr="00E25776" w:rsidRDefault="006228DC" w:rsidP="007A75E6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B3B1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61E5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6ACD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27CB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712E" w14:textId="77777777" w:rsidR="006228DC" w:rsidRPr="00E25776" w:rsidRDefault="006228DC" w:rsidP="007A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FB21" w14:textId="77777777" w:rsidR="006228DC" w:rsidRPr="00E25776" w:rsidRDefault="006228DC" w:rsidP="007A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10CFE3E1" w14:textId="18485F75" w:rsidR="00534D19" w:rsidRDefault="00534D19" w:rsidP="00FD79EA">
      <w:pPr>
        <w:jc w:val="both"/>
      </w:pPr>
    </w:p>
    <w:p w14:paraId="2B82D071" w14:textId="498ECA7A" w:rsidR="00C2697C" w:rsidRDefault="00C2697C" w:rsidP="00FD79EA">
      <w:pPr>
        <w:jc w:val="both"/>
      </w:pPr>
      <w:r>
        <w:t>C. Héctor Álvarez Conteras: hace referencia a que están muy parecidas las 2 propuestas económicas</w:t>
      </w:r>
      <w:r w:rsidR="00060E9D">
        <w:t>.</w:t>
      </w:r>
    </w:p>
    <w:p w14:paraId="604F9B15" w14:textId="7582434A" w:rsidR="004240AA" w:rsidRDefault="00060E9D" w:rsidP="00FD79EA">
      <w:pPr>
        <w:jc w:val="both"/>
      </w:pPr>
      <w:r>
        <w:t>C. Mtra. Ileana Roxana Jacobo Torres: Si las 2 e</w:t>
      </w:r>
      <w:r w:rsidR="007C5770">
        <w:t>mpresas están en el rango de lo</w:t>
      </w:r>
      <w:r>
        <w:t xml:space="preserve"> presupuestado, aquí ya es cuestión de que ustedes tomen una decisión, </w:t>
      </w:r>
      <w:r w:rsidR="0052440F">
        <w:t xml:space="preserve">aquí la empresa que presenta lo que nosotros estamos pidiendo es la empresa “CBT” ya que nos </w:t>
      </w:r>
      <w:r w:rsidR="004240AA">
        <w:t>hicieron</w:t>
      </w:r>
      <w:r w:rsidR="0052440F">
        <w:t xml:space="preserve"> énfasis </w:t>
      </w:r>
      <w:r w:rsidR="00BC5692">
        <w:t xml:space="preserve">en </w:t>
      </w:r>
      <w:r w:rsidR="004240AA">
        <w:t>el área requirente</w:t>
      </w:r>
      <w:r w:rsidR="0052440F">
        <w:t xml:space="preserve"> sobre el bordado</w:t>
      </w:r>
      <w:r w:rsidR="004240AA">
        <w:t>.</w:t>
      </w:r>
    </w:p>
    <w:p w14:paraId="0A0E13B6" w14:textId="617BAC52" w:rsidR="009A256B" w:rsidRDefault="00F0797B" w:rsidP="00FD79EA">
      <w:pPr>
        <w:jc w:val="both"/>
      </w:pPr>
      <w:r>
        <w:t xml:space="preserve">C. </w:t>
      </w:r>
      <w:r w:rsidR="00D60790">
        <w:t>Héctor</w:t>
      </w:r>
      <w:r>
        <w:t xml:space="preserve"> </w:t>
      </w:r>
      <w:r w:rsidR="00D60790">
        <w:t>Álvarez</w:t>
      </w:r>
      <w:r>
        <w:t xml:space="preserve"> Contreras: h</w:t>
      </w:r>
      <w:r w:rsidR="00D60790">
        <w:t>ace aclaración sobre los bordados</w:t>
      </w:r>
      <w:r>
        <w:t xml:space="preserve"> de los </w:t>
      </w:r>
      <w:r w:rsidR="00D60790">
        <w:t>escudos</w:t>
      </w:r>
      <w:r>
        <w:t xml:space="preserve">, si la escuela pide el </w:t>
      </w:r>
      <w:r w:rsidR="00D60790">
        <w:t>bordado del color d</w:t>
      </w:r>
      <w:r>
        <w:t>e</w:t>
      </w:r>
      <w:r w:rsidR="00D60790">
        <w:t xml:space="preserve"> </w:t>
      </w:r>
      <w:r>
        <w:t xml:space="preserve">la escuela, tiene que firmar una </w:t>
      </w:r>
      <w:r w:rsidR="00E82F46">
        <w:t xml:space="preserve">petición especial </w:t>
      </w:r>
      <w:r w:rsidR="00827BFB">
        <w:t xml:space="preserve">o carta de responsiva </w:t>
      </w:r>
      <w:r w:rsidR="00E82F46">
        <w:t>donde especifiquen “quiero el bordado de tal color”</w:t>
      </w:r>
      <w:r>
        <w:t xml:space="preserve">, también si una escuela se </w:t>
      </w:r>
      <w:r w:rsidR="00AC6E0A">
        <w:t>niega a recibir los uniformes</w:t>
      </w:r>
      <w:r>
        <w:t xml:space="preserve"> tendrá que realizar un oficio</w:t>
      </w:r>
      <w:r w:rsidR="00760F75">
        <w:t xml:space="preserve"> donde se niegan a recibir los uniformes</w:t>
      </w:r>
      <w:r w:rsidR="00F0298C">
        <w:t xml:space="preserve"> y bajaran las cantidades solicitadas.</w:t>
      </w:r>
      <w:r w:rsidR="009A256B">
        <w:t xml:space="preserve"> Haber señores tomen una </w:t>
      </w:r>
      <w:r w:rsidR="00766295">
        <w:t>decisión.</w:t>
      </w:r>
    </w:p>
    <w:p w14:paraId="69F68CA1" w14:textId="310D0F59" w:rsidR="00F0797B" w:rsidRDefault="009A256B" w:rsidP="00F0797B">
      <w:pPr>
        <w:jc w:val="both"/>
      </w:pPr>
      <w:r>
        <w:t>C. Luis</w:t>
      </w:r>
      <w:r w:rsidR="00F0797B">
        <w:t xml:space="preserve"> Manuel </w:t>
      </w:r>
      <w:r>
        <w:t>Gómez</w:t>
      </w:r>
      <w:r w:rsidR="00F0797B">
        <w:t xml:space="preserve"> Reynoso: Los </w:t>
      </w:r>
      <w:r w:rsidR="00DE401B">
        <w:t>precios</w:t>
      </w:r>
      <w:r w:rsidR="00F0797B">
        <w:t xml:space="preserve"> son muy parejos, son 2 licitantes uno de Guadalajara y el otro de Zapotlanejo yo me voy con e</w:t>
      </w:r>
      <w:r w:rsidR="00DE401B">
        <w:t>l</w:t>
      </w:r>
      <w:r w:rsidR="00F0797B">
        <w:t xml:space="preserve"> del pueblo.</w:t>
      </w:r>
    </w:p>
    <w:p w14:paraId="327DF5CC" w14:textId="4A589E18" w:rsidR="00F0797B" w:rsidRDefault="00F0797B" w:rsidP="00F0797B">
      <w:pPr>
        <w:jc w:val="both"/>
      </w:pPr>
      <w:r>
        <w:t>Mtra. Ileana Roxana Jacobo Torres: El licitante del Zapotlanejo presenta los escudos en serigrafía.</w:t>
      </w:r>
    </w:p>
    <w:p w14:paraId="5A0F92E7" w14:textId="0E3C35BB" w:rsidR="00F0797B" w:rsidRDefault="00F0797B" w:rsidP="00F0797B">
      <w:pPr>
        <w:jc w:val="both"/>
      </w:pPr>
      <w:r>
        <w:t xml:space="preserve">Los C.C. Manuel </w:t>
      </w:r>
      <w:r w:rsidR="003F7E0B">
        <w:t>Gómez</w:t>
      </w:r>
      <w:r>
        <w:t xml:space="preserve"> y la Mtra. Ileana Roxana</w:t>
      </w:r>
      <w:r w:rsidR="008F0895">
        <w:t>:</w:t>
      </w:r>
      <w:r>
        <w:t xml:space="preserve"> comentan que en las bases </w:t>
      </w:r>
      <w:r w:rsidR="003F7E0B">
        <w:t>está</w:t>
      </w:r>
      <w:r>
        <w:t xml:space="preserve"> muy claro que los escudos </w:t>
      </w:r>
      <w:r w:rsidR="00132DB1">
        <w:t>de las escuelas tienen que ser bordados.</w:t>
      </w:r>
    </w:p>
    <w:p w14:paraId="2283A068" w14:textId="741C5DDC" w:rsidR="00F0797B" w:rsidRDefault="00F0797B" w:rsidP="00F0797B">
      <w:pPr>
        <w:jc w:val="both"/>
      </w:pPr>
      <w:r>
        <w:lastRenderedPageBreak/>
        <w:t xml:space="preserve">C. </w:t>
      </w:r>
      <w:r w:rsidR="00031D6D">
        <w:t>Héctor</w:t>
      </w:r>
      <w:r>
        <w:t xml:space="preserve"> </w:t>
      </w:r>
      <w:r w:rsidR="00031D6D">
        <w:t>Álvarez</w:t>
      </w:r>
      <w:r>
        <w:t xml:space="preserve"> Contreras: Esta empresa no cumple con los requisitos de las bases que el escudo </w:t>
      </w:r>
      <w:r w:rsidR="00132DB1">
        <w:t>de la e</w:t>
      </w:r>
      <w:r w:rsidR="00031D6D">
        <w:t xml:space="preserve">scuela </w:t>
      </w:r>
      <w:r w:rsidR="00132DB1">
        <w:t>tenía</w:t>
      </w:r>
      <w:r>
        <w:t xml:space="preserve"> que ser en serigrafía (</w:t>
      </w:r>
      <w:r w:rsidR="00031D6D">
        <w:t>José</w:t>
      </w:r>
      <w:r>
        <w:t xml:space="preserve"> Gabriel </w:t>
      </w:r>
      <w:r w:rsidR="00031D6D">
        <w:t>Gutiérrez</w:t>
      </w:r>
      <w:r>
        <w:t xml:space="preserve"> Carbajal)</w:t>
      </w:r>
      <w:r w:rsidR="00031D6D">
        <w:t xml:space="preserve">, y las características y propuesta económica </w:t>
      </w:r>
      <w:r w:rsidR="0055587F">
        <w:t>se basan en serigrafía.</w:t>
      </w:r>
    </w:p>
    <w:p w14:paraId="2EAD6C41" w14:textId="47347455" w:rsidR="00F0797B" w:rsidRDefault="00F0797B" w:rsidP="00F0797B">
      <w:pPr>
        <w:jc w:val="both"/>
      </w:pPr>
      <w:r>
        <w:t>C</w:t>
      </w:r>
      <w:r w:rsidR="00705A5D">
        <w:t>. Lic. Ramiro Franco Anguiano: P</w:t>
      </w:r>
      <w:r>
        <w:t xml:space="preserve">ide a los </w:t>
      </w:r>
      <w:r w:rsidR="00705A5D">
        <w:t>miembros</w:t>
      </w:r>
      <w:r>
        <w:t xml:space="preserve"> del comité c</w:t>
      </w:r>
      <w:r w:rsidR="00D92288">
        <w:t>on derec</w:t>
      </w:r>
      <w:r w:rsidR="0046502C">
        <w:t>ho a voto a que emitan su voto.</w:t>
      </w:r>
    </w:p>
    <w:p w14:paraId="70CC0E36" w14:textId="386D1C17" w:rsidR="00D92288" w:rsidRDefault="00D92288" w:rsidP="00F0797B">
      <w:pPr>
        <w:jc w:val="both"/>
      </w:pPr>
      <w:r>
        <w:t xml:space="preserve">C. </w:t>
      </w:r>
      <w:r w:rsidR="0046502C">
        <w:t xml:space="preserve">Gamaliel </w:t>
      </w:r>
      <w:r w:rsidR="00813B3B">
        <w:t>Pérez</w:t>
      </w:r>
      <w:r w:rsidR="0046502C">
        <w:t xml:space="preserve"> </w:t>
      </w:r>
      <w:r w:rsidR="00813B3B">
        <w:t>Martínez</w:t>
      </w:r>
      <w:r w:rsidR="0046502C">
        <w:t>: CBT</w:t>
      </w:r>
    </w:p>
    <w:p w14:paraId="054C625E" w14:textId="66F3CDD3" w:rsidR="0046502C" w:rsidRDefault="0046502C" w:rsidP="00F0797B">
      <w:pPr>
        <w:jc w:val="both"/>
      </w:pPr>
      <w:r>
        <w:t xml:space="preserve">C. Luis Manuel </w:t>
      </w:r>
      <w:r w:rsidR="00813B3B">
        <w:t>Gómez</w:t>
      </w:r>
      <w:r>
        <w:t xml:space="preserve"> Reynoso: CBT</w:t>
      </w:r>
    </w:p>
    <w:p w14:paraId="475511BF" w14:textId="26EAEA89" w:rsidR="0046502C" w:rsidRDefault="0046502C" w:rsidP="00F0797B">
      <w:pPr>
        <w:jc w:val="both"/>
      </w:pPr>
      <w:r>
        <w:t xml:space="preserve">C. Francisco </w:t>
      </w:r>
      <w:r w:rsidR="00813B3B">
        <w:t>Marroquín d</w:t>
      </w:r>
      <w:r>
        <w:t>e</w:t>
      </w:r>
      <w:r w:rsidR="00813B3B">
        <w:t xml:space="preserve"> </w:t>
      </w:r>
      <w:r>
        <w:t>la Torre: CBT</w:t>
      </w:r>
    </w:p>
    <w:p w14:paraId="67D71F60" w14:textId="34985AF6" w:rsidR="0046502C" w:rsidRDefault="0046502C" w:rsidP="00F0797B">
      <w:pPr>
        <w:jc w:val="both"/>
      </w:pPr>
      <w:r>
        <w:t xml:space="preserve">C. </w:t>
      </w:r>
      <w:r w:rsidR="00813B3B">
        <w:t>Benjamín</w:t>
      </w:r>
      <w:r w:rsidR="00750958">
        <w:t xml:space="preserve"> Padilla </w:t>
      </w:r>
      <w:r w:rsidR="00813B3B">
        <w:t>Gutiérrez</w:t>
      </w:r>
      <w:r w:rsidR="00750958">
        <w:t>: CBT</w:t>
      </w:r>
    </w:p>
    <w:p w14:paraId="2B7F6415" w14:textId="7D3F3A8F" w:rsidR="00750958" w:rsidRDefault="00750958" w:rsidP="00F0797B">
      <w:pPr>
        <w:jc w:val="both"/>
      </w:pPr>
      <w:r>
        <w:t xml:space="preserve">C. L.A.P. </w:t>
      </w:r>
      <w:r w:rsidR="00813B3B">
        <w:t>Héctor</w:t>
      </w:r>
      <w:r>
        <w:t xml:space="preserve"> </w:t>
      </w:r>
      <w:r w:rsidR="00813B3B">
        <w:t>Álvarez</w:t>
      </w:r>
      <w:r>
        <w:t xml:space="preserve"> Contreras: CBT</w:t>
      </w:r>
    </w:p>
    <w:p w14:paraId="2B39D4E3" w14:textId="4FD60957" w:rsidR="00750958" w:rsidRDefault="00750958" w:rsidP="00F0797B">
      <w:pPr>
        <w:jc w:val="both"/>
      </w:pPr>
      <w:r>
        <w:t xml:space="preserve">C. Lic. Ramiro Franco Anguiano: Con cinco votos a favor </w:t>
      </w:r>
      <w:r w:rsidR="00167988">
        <w:t xml:space="preserve">se da el fallo </w:t>
      </w:r>
      <w:r w:rsidR="00630BC1">
        <w:t>para</w:t>
      </w:r>
      <w:r>
        <w:t xml:space="preserve"> la empresa CBT</w:t>
      </w:r>
      <w:r w:rsidR="00167988">
        <w:t>,</w:t>
      </w:r>
      <w:r w:rsidR="00630BC1">
        <w:t xml:space="preserve"> queda asignada la </w:t>
      </w:r>
      <w:r w:rsidR="00813B3B">
        <w:t>Licitación</w:t>
      </w:r>
      <w:r w:rsidR="00630BC1">
        <w:t xml:space="preserve"> para los uniformes, con la aclaración que dijo el presidente de las escuelas que no quieran el uniforme se bajaran las cantidades solicitadas.</w:t>
      </w:r>
    </w:p>
    <w:p w14:paraId="76A1C20A" w14:textId="77777777" w:rsidR="00462F7A" w:rsidRDefault="00462F7A" w:rsidP="00462F7A">
      <w:pPr>
        <w:jc w:val="both"/>
      </w:pPr>
      <w:r>
        <w:t>C. Héctor Álvarez Contreras: Solicita al C. Ramiro Franco Anguiano pida un descuento del 2% a la empresa “CBT”, y en caso de esta negarlo se adjudicaría a la empresa de “José Gabriel Gutiérrez Carbajal”.</w:t>
      </w:r>
    </w:p>
    <w:p w14:paraId="369E03F4" w14:textId="49F6E2C2" w:rsidR="00462F7A" w:rsidRDefault="00462F7A" w:rsidP="00462F7A">
      <w:pPr>
        <w:jc w:val="both"/>
      </w:pPr>
      <w:r>
        <w:t xml:space="preserve">C. Ramiro Franco Anguiano: Manifiesta que mediante llamada telefónica con la empresa “CBT” con su representante Cesar Adrián Peña Casillas, pidiéndole el descuento del 2% que solicitó el C. Héctor Álvarez Contreras, manifestándolo la empresa “CBT” que si </w:t>
      </w:r>
      <w:r>
        <w:t>está</w:t>
      </w:r>
      <w:r>
        <w:t xml:space="preserve"> de acuerdo con otorgar ese 2% de descuento</w:t>
      </w:r>
      <w:r>
        <w:t>.</w:t>
      </w:r>
    </w:p>
    <w:p w14:paraId="613132C8" w14:textId="77777777" w:rsidR="00462F7A" w:rsidRDefault="00462F7A" w:rsidP="00F0797B">
      <w:pPr>
        <w:jc w:val="both"/>
      </w:pPr>
    </w:p>
    <w:p w14:paraId="6532EDF6" w14:textId="77777777" w:rsidR="00980E64" w:rsidRDefault="00980E64" w:rsidP="00D26DF0">
      <w:pPr>
        <w:jc w:val="both"/>
        <w:rPr>
          <w:b/>
          <w:u w:val="single"/>
        </w:rPr>
      </w:pPr>
    </w:p>
    <w:p w14:paraId="762B2C32" w14:textId="52536ABE" w:rsidR="00AB7542" w:rsidRDefault="0037333D" w:rsidP="00D26DF0">
      <w:pPr>
        <w:jc w:val="both"/>
        <w:rPr>
          <w:u w:val="single"/>
        </w:rPr>
      </w:pPr>
      <w:r>
        <w:rPr>
          <w:b/>
          <w:u w:val="single"/>
        </w:rPr>
        <w:t>CUARTO</w:t>
      </w:r>
      <w:r w:rsidRPr="0023537F">
        <w:rPr>
          <w:b/>
          <w:u w:val="single"/>
        </w:rPr>
        <w:t xml:space="preserve"> PUNTO:</w:t>
      </w:r>
      <w:r>
        <w:rPr>
          <w:b/>
          <w:u w:val="single"/>
        </w:rPr>
        <w:t xml:space="preserve"> </w:t>
      </w:r>
      <w:r w:rsidR="002708AB" w:rsidRPr="002708AB">
        <w:rPr>
          <w:u w:val="single"/>
        </w:rPr>
        <w:t xml:space="preserve">Informe de adjudicaciones directas por COVID-19; al 26 de </w:t>
      </w:r>
      <w:proofErr w:type="gramStart"/>
      <w:r w:rsidR="002708AB" w:rsidRPr="002708AB">
        <w:rPr>
          <w:u w:val="single"/>
        </w:rPr>
        <w:t>Junio</w:t>
      </w:r>
      <w:proofErr w:type="gramEnd"/>
      <w:r w:rsidR="002708AB" w:rsidRPr="002708AB">
        <w:rPr>
          <w:u w:val="single"/>
        </w:rPr>
        <w:t xml:space="preserve"> de 2020.  Acuerdo por el que se establecen las medidas preventivas para implementar la mitigación y control de los riesgos para la salud, que implica la enfermedad por el virus SARS.CoV2.</w:t>
      </w:r>
    </w:p>
    <w:p w14:paraId="6B77EFF9" w14:textId="2D1A08F9" w:rsidR="00167988" w:rsidRDefault="00DA4247" w:rsidP="00D26DF0">
      <w:pPr>
        <w:jc w:val="both"/>
      </w:pPr>
      <w:r>
        <w:lastRenderedPageBreak/>
        <w:t xml:space="preserve">C. Ramiro Franco Anguiano: hago de su conocimiento del informe de las </w:t>
      </w:r>
      <w:r w:rsidR="00E677C9">
        <w:t>adjudicaciones direct</w:t>
      </w:r>
      <w:r w:rsidR="002708AB">
        <w:t>as que se realizaron hasta el 26</w:t>
      </w:r>
      <w:r w:rsidR="00E677C9">
        <w:t xml:space="preserve"> de junio</w:t>
      </w:r>
      <w:r w:rsidR="006C3661">
        <w:t xml:space="preserve"> del 2020, esto es totalmente informativo.</w:t>
      </w:r>
      <w:r w:rsidR="00D2769C">
        <w:t xml:space="preserve"> </w:t>
      </w:r>
    </w:p>
    <w:p w14:paraId="203B22EE" w14:textId="701F4E6D" w:rsidR="002A0D28" w:rsidRDefault="009D59A8" w:rsidP="00D26DF0">
      <w:pPr>
        <w:jc w:val="both"/>
      </w:pPr>
      <w:r>
        <w:t>Los C.C. Manuel Gómez y Francisco Marroquín: Si ya lo revisamos, son algunas compras más.</w:t>
      </w:r>
    </w:p>
    <w:p w14:paraId="7C109C83" w14:textId="6F886887" w:rsidR="00167988" w:rsidRPr="00DA4247" w:rsidRDefault="00901B2F" w:rsidP="00D26DF0">
      <w:pPr>
        <w:jc w:val="both"/>
      </w:pPr>
      <w:r>
        <w:t>C. Ramiro Franco Anguiano:</w:t>
      </w:r>
      <w:r w:rsidR="00167988">
        <w:t xml:space="preserve"> </w:t>
      </w:r>
      <w:r w:rsidR="00462F7A">
        <w:t>Solicita a</w:t>
      </w:r>
      <w:r w:rsidR="00167988">
        <w:t xml:space="preserve"> los miembros del comité avalen las compras mencionadas, </w:t>
      </w:r>
      <w:r>
        <w:t>de manera unánime los miembros se manifiestan a favor.</w:t>
      </w:r>
    </w:p>
    <w:p w14:paraId="3936FDBF" w14:textId="77777777" w:rsidR="00980E64" w:rsidRDefault="00980E64" w:rsidP="00D26DF0">
      <w:pPr>
        <w:jc w:val="both"/>
        <w:rPr>
          <w:b/>
          <w:u w:val="single"/>
        </w:rPr>
      </w:pPr>
    </w:p>
    <w:p w14:paraId="6B735AD1" w14:textId="29944C11" w:rsidR="008A3FD2" w:rsidRDefault="007E110E" w:rsidP="00D26DF0">
      <w:pPr>
        <w:jc w:val="both"/>
        <w:rPr>
          <w:u w:val="single"/>
        </w:rPr>
      </w:pPr>
      <w:r>
        <w:rPr>
          <w:b/>
          <w:u w:val="single"/>
        </w:rPr>
        <w:t>QUINTO</w:t>
      </w:r>
      <w:r w:rsidRPr="0023537F">
        <w:rPr>
          <w:b/>
          <w:u w:val="single"/>
        </w:rPr>
        <w:t xml:space="preserve"> PUNTO:</w:t>
      </w:r>
      <w:r>
        <w:rPr>
          <w:b/>
          <w:u w:val="single"/>
        </w:rPr>
        <w:t xml:space="preserve"> </w:t>
      </w:r>
      <w:r w:rsidRPr="007E110E">
        <w:rPr>
          <w:u w:val="single"/>
        </w:rPr>
        <w:t>Puntos Vari</w:t>
      </w:r>
      <w:r w:rsidR="00813B3B">
        <w:rPr>
          <w:u w:val="single"/>
        </w:rPr>
        <w:t>os, no hay temas a tratar.</w:t>
      </w:r>
    </w:p>
    <w:p w14:paraId="4BC25F18" w14:textId="77777777" w:rsidR="006228DC" w:rsidRDefault="006228DC" w:rsidP="00D26DF0">
      <w:pPr>
        <w:jc w:val="both"/>
      </w:pPr>
    </w:p>
    <w:p w14:paraId="663CD365" w14:textId="77777777" w:rsidR="002C1959" w:rsidRDefault="002C1959" w:rsidP="00D26DF0">
      <w:pPr>
        <w:jc w:val="both"/>
      </w:pPr>
    </w:p>
    <w:p w14:paraId="6DA2C250" w14:textId="77777777" w:rsidR="002C1959" w:rsidRDefault="002C1959" w:rsidP="00D26DF0">
      <w:pPr>
        <w:jc w:val="both"/>
      </w:pPr>
    </w:p>
    <w:p w14:paraId="259094F3" w14:textId="35BEA3E8" w:rsidR="007E110E" w:rsidRDefault="007E110E" w:rsidP="00D26DF0">
      <w:pPr>
        <w:jc w:val="both"/>
      </w:pPr>
      <w:r w:rsidRPr="007E110E">
        <w:t xml:space="preserve">C. Lic. Ramiro Franco Anguiano: </w:t>
      </w:r>
      <w:r w:rsidR="00813B3B">
        <w:t>Siendo las 11:49</w:t>
      </w:r>
      <w:r>
        <w:t xml:space="preserve"> horas se declara cerrada la sesión agradeciendo su asistencia y participación.</w:t>
      </w:r>
    </w:p>
    <w:p w14:paraId="36AEF1F0" w14:textId="5B9B7F2B" w:rsidR="007E110E" w:rsidRDefault="007E110E" w:rsidP="00D26DF0">
      <w:pPr>
        <w:jc w:val="both"/>
      </w:pPr>
    </w:p>
    <w:p w14:paraId="776A7F9E" w14:textId="15D10096" w:rsidR="006228DC" w:rsidRDefault="006228DC" w:rsidP="00D26DF0">
      <w:pPr>
        <w:jc w:val="both"/>
      </w:pPr>
    </w:p>
    <w:p w14:paraId="0E10274D" w14:textId="40CCB5D1" w:rsidR="006228DC" w:rsidRDefault="006228DC" w:rsidP="00D26DF0">
      <w:pPr>
        <w:jc w:val="both"/>
      </w:pPr>
    </w:p>
    <w:p w14:paraId="0867F2EA" w14:textId="2A069C2C" w:rsidR="006228DC" w:rsidRDefault="006228DC" w:rsidP="00D26DF0">
      <w:pPr>
        <w:jc w:val="both"/>
      </w:pPr>
    </w:p>
    <w:p w14:paraId="5AA21CB3" w14:textId="77777777" w:rsidR="006228DC" w:rsidRDefault="006228DC" w:rsidP="00D26DF0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418"/>
      </w:tblGrid>
      <w:tr w:rsidR="009B7F04" w14:paraId="3ECDB620" w14:textId="77777777" w:rsidTr="009B7F04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14:paraId="6228E0F1" w14:textId="77777777" w:rsidR="009B7F04" w:rsidRDefault="009B7F04" w:rsidP="00D26DF0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4A7B34" w14:textId="77777777" w:rsidR="009B7F04" w:rsidRDefault="009B7F04" w:rsidP="00D26DF0">
            <w:pPr>
              <w:jc w:val="both"/>
            </w:pPr>
          </w:p>
        </w:tc>
        <w:tc>
          <w:tcPr>
            <w:tcW w:w="4418" w:type="dxa"/>
            <w:tcBorders>
              <w:left w:val="nil"/>
              <w:bottom w:val="single" w:sz="4" w:space="0" w:color="auto"/>
            </w:tcBorders>
          </w:tcPr>
          <w:p w14:paraId="25656B2F" w14:textId="77777777" w:rsidR="009B7F04" w:rsidRDefault="009B7F04" w:rsidP="00D26DF0">
            <w:pPr>
              <w:jc w:val="both"/>
            </w:pPr>
          </w:p>
        </w:tc>
      </w:tr>
      <w:tr w:rsidR="009B7F04" w14:paraId="4ECC7AB6" w14:textId="77777777" w:rsidTr="009B7F04">
        <w:tc>
          <w:tcPr>
            <w:tcW w:w="4077" w:type="dxa"/>
            <w:tcBorders>
              <w:top w:val="single" w:sz="4" w:space="0" w:color="auto"/>
              <w:bottom w:val="nil"/>
              <w:right w:val="nil"/>
            </w:tcBorders>
          </w:tcPr>
          <w:p w14:paraId="100304E6" w14:textId="0C4F2878" w:rsidR="00600369" w:rsidRDefault="00980E64" w:rsidP="00980E64">
            <w:pPr>
              <w:jc w:val="center"/>
            </w:pPr>
            <w:r>
              <w:t>L.A.P. Héctor Álvarez Contreras</w:t>
            </w:r>
          </w:p>
          <w:p w14:paraId="74D0D179" w14:textId="67849813" w:rsidR="00980E64" w:rsidRDefault="00980E64" w:rsidP="00980E64">
            <w:pPr>
              <w:jc w:val="center"/>
            </w:pPr>
            <w:r>
              <w:t>Presidente del Comité de Adquisiciones.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0105B9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</w:tcBorders>
          </w:tcPr>
          <w:p w14:paraId="0269CEC0" w14:textId="77777777" w:rsidR="00980E64" w:rsidRDefault="00980E64" w:rsidP="00980E64">
            <w:pPr>
              <w:jc w:val="center"/>
            </w:pPr>
            <w:r>
              <w:t>Mtra. Ileana Roxana Jacobo Torres</w:t>
            </w:r>
          </w:p>
          <w:p w14:paraId="302D5A2B" w14:textId="6EBC85B1" w:rsidR="00980E64" w:rsidRDefault="00980E64" w:rsidP="00980E64">
            <w:pPr>
              <w:jc w:val="center"/>
            </w:pPr>
            <w:r>
              <w:t>Suplente del Comité de Adquisiciones</w:t>
            </w:r>
          </w:p>
          <w:p w14:paraId="644539EF" w14:textId="34D039C8" w:rsidR="009B7F04" w:rsidRDefault="009B7F04" w:rsidP="009B7F04">
            <w:pPr>
              <w:jc w:val="center"/>
            </w:pPr>
          </w:p>
        </w:tc>
      </w:tr>
      <w:tr w:rsidR="009B7F04" w14:paraId="42BB82B2" w14:textId="77777777" w:rsidTr="00633E56">
        <w:trPr>
          <w:trHeight w:val="764"/>
        </w:trPr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14:paraId="158C7FBF" w14:textId="3D4C41A6" w:rsidR="009B7F04" w:rsidRDefault="009B7F04" w:rsidP="009B7F0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0D7DE1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</w:tcBorders>
          </w:tcPr>
          <w:p w14:paraId="02A30320" w14:textId="77777777" w:rsidR="009B7F04" w:rsidRDefault="009B7F04" w:rsidP="009B7F04">
            <w:pPr>
              <w:jc w:val="center"/>
            </w:pPr>
          </w:p>
        </w:tc>
      </w:tr>
      <w:tr w:rsidR="009B7F04" w14:paraId="5ED567C9" w14:textId="77777777" w:rsidTr="00633E56">
        <w:tc>
          <w:tcPr>
            <w:tcW w:w="4077" w:type="dxa"/>
            <w:tcBorders>
              <w:top w:val="single" w:sz="4" w:space="0" w:color="auto"/>
              <w:bottom w:val="nil"/>
              <w:right w:val="nil"/>
            </w:tcBorders>
          </w:tcPr>
          <w:p w14:paraId="7A59597A" w14:textId="3718EBBE" w:rsidR="009B7F04" w:rsidRDefault="009B7F04" w:rsidP="009B7F04">
            <w:pPr>
              <w:jc w:val="center"/>
            </w:pPr>
            <w:r>
              <w:t>C. Luis Manuel Gómez Reynoso</w:t>
            </w:r>
          </w:p>
          <w:p w14:paraId="2E91B69E" w14:textId="06550316" w:rsidR="009B7F04" w:rsidRDefault="009B7F04" w:rsidP="009B7F04">
            <w:pPr>
              <w:jc w:val="center"/>
            </w:pPr>
            <w:r>
              <w:t>Vocal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178E9C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</w:tcBorders>
          </w:tcPr>
          <w:p w14:paraId="62277184" w14:textId="77777777" w:rsidR="00980E64" w:rsidRDefault="00980E64" w:rsidP="00980E64">
            <w:pPr>
              <w:jc w:val="center"/>
            </w:pPr>
            <w:r>
              <w:t>C. Francisco Marroquín de la Torre</w:t>
            </w:r>
          </w:p>
          <w:p w14:paraId="4DC6CDE3" w14:textId="1E3AB4F0" w:rsidR="00600369" w:rsidRDefault="00980E64" w:rsidP="00980E64">
            <w:pPr>
              <w:jc w:val="center"/>
            </w:pPr>
            <w:r>
              <w:t>Vocal</w:t>
            </w:r>
          </w:p>
        </w:tc>
      </w:tr>
      <w:tr w:rsidR="009B7F04" w14:paraId="759A0C8E" w14:textId="77777777" w:rsidTr="00633E56">
        <w:trPr>
          <w:trHeight w:val="854"/>
        </w:trPr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14:paraId="3BFB808F" w14:textId="4B9BCA4A" w:rsidR="009B7F04" w:rsidRDefault="009B7F04" w:rsidP="009B7F0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7FAF10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</w:tcBorders>
          </w:tcPr>
          <w:p w14:paraId="4F6BCCBB" w14:textId="77777777" w:rsidR="009B7F04" w:rsidRDefault="009B7F04" w:rsidP="009B7F04">
            <w:pPr>
              <w:jc w:val="center"/>
            </w:pPr>
          </w:p>
        </w:tc>
      </w:tr>
      <w:tr w:rsidR="009B7F04" w14:paraId="2C60CBC9" w14:textId="77777777" w:rsidTr="00633E56">
        <w:tc>
          <w:tcPr>
            <w:tcW w:w="4077" w:type="dxa"/>
            <w:tcBorders>
              <w:top w:val="single" w:sz="4" w:space="0" w:color="auto"/>
              <w:bottom w:val="nil"/>
              <w:right w:val="nil"/>
            </w:tcBorders>
          </w:tcPr>
          <w:p w14:paraId="159B4FA7" w14:textId="55D73FB8" w:rsidR="009B7F04" w:rsidRDefault="009B7F04" w:rsidP="009B7F04">
            <w:pPr>
              <w:jc w:val="center"/>
            </w:pPr>
            <w:r>
              <w:t>C. Gamaliel Pérez Martínez</w:t>
            </w:r>
          </w:p>
          <w:p w14:paraId="31E08FA2" w14:textId="23F1873E" w:rsidR="009B7F04" w:rsidRDefault="009B7F04" w:rsidP="009B7F04">
            <w:pPr>
              <w:jc w:val="center"/>
            </w:pPr>
            <w:r>
              <w:t>Vocal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F310FF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</w:tcBorders>
          </w:tcPr>
          <w:p w14:paraId="50AA955F" w14:textId="77777777" w:rsidR="00980E64" w:rsidRDefault="00980E64" w:rsidP="00980E64">
            <w:pPr>
              <w:jc w:val="center"/>
            </w:pPr>
            <w:r>
              <w:t>C. Benjamín Padilla Gutiérrez</w:t>
            </w:r>
          </w:p>
          <w:p w14:paraId="3B313ED8" w14:textId="77777777" w:rsidR="00980E64" w:rsidRDefault="00980E64" w:rsidP="00980E64">
            <w:pPr>
              <w:jc w:val="center"/>
            </w:pPr>
            <w:r>
              <w:t>Vocal</w:t>
            </w:r>
          </w:p>
          <w:p w14:paraId="1DDFC3A1" w14:textId="2B6AECA2" w:rsidR="009B7F04" w:rsidRDefault="009B7F04" w:rsidP="009B7F04">
            <w:pPr>
              <w:jc w:val="center"/>
            </w:pPr>
          </w:p>
        </w:tc>
      </w:tr>
      <w:tr w:rsidR="009B7F04" w14:paraId="1999BEF9" w14:textId="77777777" w:rsidTr="00633E56">
        <w:trPr>
          <w:trHeight w:val="1130"/>
        </w:trPr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14:paraId="18769EC3" w14:textId="1CF120BE" w:rsidR="009B7F04" w:rsidRDefault="009B7F04" w:rsidP="009B7F0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B54FEC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</w:tcBorders>
          </w:tcPr>
          <w:p w14:paraId="5BC7C33C" w14:textId="77777777" w:rsidR="009B7F04" w:rsidRDefault="009B7F04" w:rsidP="009B7F04">
            <w:pPr>
              <w:jc w:val="center"/>
            </w:pPr>
          </w:p>
        </w:tc>
      </w:tr>
      <w:tr w:rsidR="009B7F04" w14:paraId="6EE6DD36" w14:textId="77777777" w:rsidTr="00633E56">
        <w:tc>
          <w:tcPr>
            <w:tcW w:w="4077" w:type="dxa"/>
            <w:tcBorders>
              <w:top w:val="single" w:sz="4" w:space="0" w:color="auto"/>
              <w:bottom w:val="nil"/>
              <w:right w:val="nil"/>
            </w:tcBorders>
          </w:tcPr>
          <w:p w14:paraId="381867ED" w14:textId="1B57B934" w:rsidR="009B7F04" w:rsidRDefault="009B7F04" w:rsidP="009B7F04">
            <w:pPr>
              <w:jc w:val="center"/>
            </w:pPr>
            <w:r>
              <w:t>Lic. Ramiro Franco Anguiano</w:t>
            </w:r>
          </w:p>
          <w:p w14:paraId="3A4018B2" w14:textId="48874813" w:rsidR="009B7F04" w:rsidRDefault="009B7F04" w:rsidP="009B7F04">
            <w:pPr>
              <w:jc w:val="center"/>
            </w:pPr>
            <w:r>
              <w:t>Secretario Técnico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002E05" w14:textId="77777777" w:rsidR="009B7F04" w:rsidRDefault="009B7F04" w:rsidP="009B7F04">
            <w:pPr>
              <w:jc w:val="center"/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</w:tcBorders>
          </w:tcPr>
          <w:p w14:paraId="7A5E9942" w14:textId="4B664D05" w:rsidR="009B7F04" w:rsidRDefault="00600369" w:rsidP="00600369">
            <w:pPr>
              <w:jc w:val="center"/>
            </w:pPr>
            <w:r>
              <w:t>C. José Rosario Camarena Hermosillo</w:t>
            </w:r>
          </w:p>
          <w:p w14:paraId="49F248FD" w14:textId="23482E10" w:rsidR="00600369" w:rsidRDefault="00600369" w:rsidP="00600369">
            <w:pPr>
              <w:jc w:val="center"/>
            </w:pPr>
            <w:r>
              <w:t>Representante de la Contraloría Ciudadana</w:t>
            </w:r>
          </w:p>
        </w:tc>
      </w:tr>
    </w:tbl>
    <w:p w14:paraId="53DB0FCD" w14:textId="6151454A" w:rsidR="007E110E" w:rsidRDefault="007E110E">
      <w:pPr>
        <w:jc w:val="both"/>
      </w:pPr>
    </w:p>
    <w:sectPr w:rsidR="007E110E" w:rsidSect="00716749">
      <w:headerReference w:type="default" r:id="rId8"/>
      <w:footerReference w:type="default" r:id="rId9"/>
      <w:pgSz w:w="12240" w:h="15840"/>
      <w:pgMar w:top="0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26F26" w14:textId="77777777" w:rsidR="001C402C" w:rsidRDefault="001C402C" w:rsidP="00BC0EAD">
      <w:pPr>
        <w:spacing w:after="0" w:line="240" w:lineRule="auto"/>
      </w:pPr>
      <w:r>
        <w:separator/>
      </w:r>
    </w:p>
  </w:endnote>
  <w:endnote w:type="continuationSeparator" w:id="0">
    <w:p w14:paraId="7A8EC2A0" w14:textId="77777777" w:rsidR="001C402C" w:rsidRDefault="001C402C" w:rsidP="00BC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9484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D1C9E8" w14:textId="3A2EDC0C" w:rsidR="00D60C1F" w:rsidRDefault="00D60C1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47AA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47AA8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3BADC2" w14:textId="77777777" w:rsidR="00D60C1F" w:rsidRDefault="00D60C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DA8E7" w14:textId="77777777" w:rsidR="001C402C" w:rsidRDefault="001C402C" w:rsidP="00BC0EAD">
      <w:pPr>
        <w:spacing w:after="0" w:line="240" w:lineRule="auto"/>
      </w:pPr>
      <w:r>
        <w:separator/>
      </w:r>
    </w:p>
  </w:footnote>
  <w:footnote w:type="continuationSeparator" w:id="0">
    <w:p w14:paraId="7A8EC2B1" w14:textId="77777777" w:rsidR="001C402C" w:rsidRDefault="001C402C" w:rsidP="00BC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EF6C" w14:textId="77777777" w:rsidR="00D60C1F" w:rsidRDefault="00D60C1F" w:rsidP="00E46A7D">
    <w:pPr>
      <w:jc w:val="center"/>
    </w:pPr>
    <w:r w:rsidRPr="00F6312F">
      <w:rPr>
        <w:noProof/>
        <w:highlight w:val="lightGray"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4A92001" wp14:editId="673D6A67">
              <wp:simplePos x="0" y="0"/>
              <wp:positionH relativeFrom="margin">
                <wp:align>right</wp:align>
              </wp:positionH>
              <wp:positionV relativeFrom="topMargin">
                <wp:posOffset>1825745</wp:posOffset>
              </wp:positionV>
              <wp:extent cx="5950039" cy="270457"/>
              <wp:effectExtent l="0" t="0" r="0" b="635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000000" w:themeColor="text1"/>
                            </w:rPr>
                            <w:alias w:val="Título"/>
                            <w:tag w:val=""/>
                            <w:id w:val="-174178055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A5D0B08" w14:textId="741FE5C0" w:rsidR="00D60C1F" w:rsidRDefault="00D60C1F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ACTA DE COMITÉ DE ADQUIS</w:t>
                              </w:r>
                              <w:r w:rsidR="00FF5A64">
                                <w:rPr>
                                  <w:b/>
                                  <w:color w:val="000000" w:themeColor="text1"/>
                                </w:rPr>
                                <w:t>ICION</w:t>
                              </w:r>
                              <w:r w:rsidR="00C65D26">
                                <w:rPr>
                                  <w:b/>
                                  <w:color w:val="000000" w:themeColor="text1"/>
                                </w:rPr>
                                <w:t>ES SESION ORDINARIA No. 009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4A92001" id="Rectángulo 197" o:spid="_x0000_s1026" style="position:absolute;left:0;text-align:left;margin-left:417.3pt;margin-top:143.75pt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" o:allowoverlap="f" fillcolor="#ddd [3204]" stroked="f" strokeweight="1pt">
              <v:textbox style="mso-fit-shape-to-text:t">
                <w:txbxContent>
                  <w:sdt>
                    <w:sdtPr>
                      <w:rPr>
                        <w:b/>
                        <w:color w:val="000000" w:themeColor="text1"/>
                      </w:rPr>
                      <w:alias w:val="Título"/>
                      <w:tag w:val=""/>
                      <w:id w:val="-174178055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A5D0B08" w14:textId="741FE5C0" w:rsidR="00D60C1F" w:rsidRDefault="00D60C1F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ACTA DE COMITÉ DE ADQUIS</w:t>
                        </w:r>
                        <w:r w:rsidR="00FF5A64">
                          <w:rPr>
                            <w:b/>
                            <w:color w:val="000000" w:themeColor="text1"/>
                          </w:rPr>
                          <w:t>ICION</w:t>
                        </w:r>
                        <w:r w:rsidR="00C65D26">
                          <w:rPr>
                            <w:b/>
                            <w:color w:val="000000" w:themeColor="text1"/>
                          </w:rPr>
                          <w:t>ES SESION ORDINARIA No. 009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s-MX"/>
      </w:rPr>
      <w:drawing>
        <wp:inline distT="0" distB="0" distL="0" distR="0" wp14:anchorId="3A27D96B" wp14:editId="25CCBC35">
          <wp:extent cx="1285335" cy="1327210"/>
          <wp:effectExtent l="0" t="0" r="0" b="6350"/>
          <wp:docPr id="6" name="Imagen 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70" cy="13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0C97E" w14:textId="49818129" w:rsidR="00D60C1F" w:rsidRPr="00F6312F" w:rsidRDefault="00FF5A64" w:rsidP="00FF5A64">
    <w:pPr>
      <w:tabs>
        <w:tab w:val="left" w:pos="73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494"/>
    <w:multiLevelType w:val="hybridMultilevel"/>
    <w:tmpl w:val="8F4619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67D5"/>
    <w:multiLevelType w:val="hybridMultilevel"/>
    <w:tmpl w:val="CE5892E6"/>
    <w:lvl w:ilvl="0" w:tplc="FC1692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5362"/>
    <w:multiLevelType w:val="hybridMultilevel"/>
    <w:tmpl w:val="7786E81C"/>
    <w:lvl w:ilvl="0" w:tplc="3A148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27"/>
    <w:multiLevelType w:val="hybridMultilevel"/>
    <w:tmpl w:val="1A5814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D79D7"/>
    <w:multiLevelType w:val="hybridMultilevel"/>
    <w:tmpl w:val="ED46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7195D"/>
    <w:multiLevelType w:val="hybridMultilevel"/>
    <w:tmpl w:val="0230264A"/>
    <w:lvl w:ilvl="0" w:tplc="507402E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861CB5"/>
    <w:multiLevelType w:val="hybridMultilevel"/>
    <w:tmpl w:val="20FE26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C6"/>
    <w:rsid w:val="0001240F"/>
    <w:rsid w:val="00012690"/>
    <w:rsid w:val="0001351A"/>
    <w:rsid w:val="000138D0"/>
    <w:rsid w:val="000156F3"/>
    <w:rsid w:val="00016C7D"/>
    <w:rsid w:val="000237A0"/>
    <w:rsid w:val="00023B24"/>
    <w:rsid w:val="00024678"/>
    <w:rsid w:val="000271E5"/>
    <w:rsid w:val="00031D6D"/>
    <w:rsid w:val="00034C5C"/>
    <w:rsid w:val="00046999"/>
    <w:rsid w:val="0005360D"/>
    <w:rsid w:val="00060E9D"/>
    <w:rsid w:val="0006200F"/>
    <w:rsid w:val="00076DCE"/>
    <w:rsid w:val="000812E2"/>
    <w:rsid w:val="00085BCA"/>
    <w:rsid w:val="00086D5B"/>
    <w:rsid w:val="000B3983"/>
    <w:rsid w:val="000B4F2D"/>
    <w:rsid w:val="000C0394"/>
    <w:rsid w:val="000C545C"/>
    <w:rsid w:val="000C73A6"/>
    <w:rsid w:val="000D1A89"/>
    <w:rsid w:val="000D6B89"/>
    <w:rsid w:val="000D6F99"/>
    <w:rsid w:val="000D7356"/>
    <w:rsid w:val="000E109B"/>
    <w:rsid w:val="000E4620"/>
    <w:rsid w:val="000F366C"/>
    <w:rsid w:val="000F4A4C"/>
    <w:rsid w:val="00100D18"/>
    <w:rsid w:val="001037CC"/>
    <w:rsid w:val="00104936"/>
    <w:rsid w:val="0011101A"/>
    <w:rsid w:val="001128B9"/>
    <w:rsid w:val="0011667E"/>
    <w:rsid w:val="00116D63"/>
    <w:rsid w:val="00130C02"/>
    <w:rsid w:val="00132DB1"/>
    <w:rsid w:val="00134C78"/>
    <w:rsid w:val="0014770C"/>
    <w:rsid w:val="001545BF"/>
    <w:rsid w:val="00156300"/>
    <w:rsid w:val="001621FE"/>
    <w:rsid w:val="00167988"/>
    <w:rsid w:val="0017682B"/>
    <w:rsid w:val="00186BBB"/>
    <w:rsid w:val="001A0B99"/>
    <w:rsid w:val="001B2F52"/>
    <w:rsid w:val="001C402C"/>
    <w:rsid w:val="001D245D"/>
    <w:rsid w:val="001D47C7"/>
    <w:rsid w:val="001F5A63"/>
    <w:rsid w:val="00201514"/>
    <w:rsid w:val="002047B9"/>
    <w:rsid w:val="0021480B"/>
    <w:rsid w:val="00230905"/>
    <w:rsid w:val="0023537F"/>
    <w:rsid w:val="002453EB"/>
    <w:rsid w:val="00245BDB"/>
    <w:rsid w:val="0025306D"/>
    <w:rsid w:val="00256295"/>
    <w:rsid w:val="00261A61"/>
    <w:rsid w:val="00265A12"/>
    <w:rsid w:val="002708AB"/>
    <w:rsid w:val="0027285A"/>
    <w:rsid w:val="002740DF"/>
    <w:rsid w:val="00275F06"/>
    <w:rsid w:val="002762D8"/>
    <w:rsid w:val="0028224D"/>
    <w:rsid w:val="00283EE9"/>
    <w:rsid w:val="00284066"/>
    <w:rsid w:val="002847FF"/>
    <w:rsid w:val="00295052"/>
    <w:rsid w:val="00295B65"/>
    <w:rsid w:val="00295B6E"/>
    <w:rsid w:val="00296592"/>
    <w:rsid w:val="002A0D28"/>
    <w:rsid w:val="002B59D5"/>
    <w:rsid w:val="002B73BC"/>
    <w:rsid w:val="002C1959"/>
    <w:rsid w:val="002E6245"/>
    <w:rsid w:val="00302DCD"/>
    <w:rsid w:val="003042B4"/>
    <w:rsid w:val="00304DA5"/>
    <w:rsid w:val="0030511F"/>
    <w:rsid w:val="00321440"/>
    <w:rsid w:val="003253C5"/>
    <w:rsid w:val="00330CCB"/>
    <w:rsid w:val="0033282C"/>
    <w:rsid w:val="003377D3"/>
    <w:rsid w:val="00345F84"/>
    <w:rsid w:val="003479D3"/>
    <w:rsid w:val="003611C6"/>
    <w:rsid w:val="00365545"/>
    <w:rsid w:val="003708DF"/>
    <w:rsid w:val="00371292"/>
    <w:rsid w:val="0037333D"/>
    <w:rsid w:val="00374161"/>
    <w:rsid w:val="00377B12"/>
    <w:rsid w:val="003A1EF4"/>
    <w:rsid w:val="003A6785"/>
    <w:rsid w:val="003B584F"/>
    <w:rsid w:val="003C173B"/>
    <w:rsid w:val="003C1F2C"/>
    <w:rsid w:val="003D0CAF"/>
    <w:rsid w:val="003D10EE"/>
    <w:rsid w:val="003D3D7D"/>
    <w:rsid w:val="003D506A"/>
    <w:rsid w:val="003E6CA9"/>
    <w:rsid w:val="003E7C7A"/>
    <w:rsid w:val="003F30D9"/>
    <w:rsid w:val="003F7E0B"/>
    <w:rsid w:val="004015DA"/>
    <w:rsid w:val="0040163E"/>
    <w:rsid w:val="004142AB"/>
    <w:rsid w:val="004172B7"/>
    <w:rsid w:val="00421E34"/>
    <w:rsid w:val="004240AA"/>
    <w:rsid w:val="0042607B"/>
    <w:rsid w:val="004262C0"/>
    <w:rsid w:val="00431B79"/>
    <w:rsid w:val="004349E0"/>
    <w:rsid w:val="00441BFC"/>
    <w:rsid w:val="004460A8"/>
    <w:rsid w:val="004478A6"/>
    <w:rsid w:val="004503E9"/>
    <w:rsid w:val="00454ECE"/>
    <w:rsid w:val="00456604"/>
    <w:rsid w:val="00456AA7"/>
    <w:rsid w:val="00462F7A"/>
    <w:rsid w:val="0046502C"/>
    <w:rsid w:val="0048328D"/>
    <w:rsid w:val="00497FF5"/>
    <w:rsid w:val="004A1DA8"/>
    <w:rsid w:val="004A57B0"/>
    <w:rsid w:val="004B3FEB"/>
    <w:rsid w:val="004C0403"/>
    <w:rsid w:val="004C152F"/>
    <w:rsid w:val="004C1D5B"/>
    <w:rsid w:val="004C30B4"/>
    <w:rsid w:val="004C4212"/>
    <w:rsid w:val="004C7228"/>
    <w:rsid w:val="004D5ECD"/>
    <w:rsid w:val="004E26E5"/>
    <w:rsid w:val="004F68BE"/>
    <w:rsid w:val="00500CD4"/>
    <w:rsid w:val="00505A2E"/>
    <w:rsid w:val="005127FC"/>
    <w:rsid w:val="005137C0"/>
    <w:rsid w:val="00514168"/>
    <w:rsid w:val="00515BFD"/>
    <w:rsid w:val="00520948"/>
    <w:rsid w:val="0052440F"/>
    <w:rsid w:val="00526658"/>
    <w:rsid w:val="00526AFD"/>
    <w:rsid w:val="00534D19"/>
    <w:rsid w:val="00536AF6"/>
    <w:rsid w:val="00536C95"/>
    <w:rsid w:val="0054189F"/>
    <w:rsid w:val="00542B08"/>
    <w:rsid w:val="00546CFA"/>
    <w:rsid w:val="005500B4"/>
    <w:rsid w:val="0055587F"/>
    <w:rsid w:val="00557E54"/>
    <w:rsid w:val="00575399"/>
    <w:rsid w:val="00584650"/>
    <w:rsid w:val="0058650B"/>
    <w:rsid w:val="005913E6"/>
    <w:rsid w:val="00591446"/>
    <w:rsid w:val="005A2BB8"/>
    <w:rsid w:val="005B4B06"/>
    <w:rsid w:val="005C1EDA"/>
    <w:rsid w:val="005C578A"/>
    <w:rsid w:val="005D64E6"/>
    <w:rsid w:val="005E4A40"/>
    <w:rsid w:val="005E6F95"/>
    <w:rsid w:val="005F347E"/>
    <w:rsid w:val="005F761B"/>
    <w:rsid w:val="005F787D"/>
    <w:rsid w:val="00600369"/>
    <w:rsid w:val="00613101"/>
    <w:rsid w:val="00622040"/>
    <w:rsid w:val="006228DC"/>
    <w:rsid w:val="00630BC1"/>
    <w:rsid w:val="00633DCB"/>
    <w:rsid w:val="00633E56"/>
    <w:rsid w:val="00635687"/>
    <w:rsid w:val="00643306"/>
    <w:rsid w:val="006477E9"/>
    <w:rsid w:val="00652739"/>
    <w:rsid w:val="006604E3"/>
    <w:rsid w:val="006605E7"/>
    <w:rsid w:val="00666AE2"/>
    <w:rsid w:val="00666B8D"/>
    <w:rsid w:val="00667489"/>
    <w:rsid w:val="006716FC"/>
    <w:rsid w:val="00672135"/>
    <w:rsid w:val="00672FEE"/>
    <w:rsid w:val="00691060"/>
    <w:rsid w:val="00694966"/>
    <w:rsid w:val="006A0875"/>
    <w:rsid w:val="006A1A84"/>
    <w:rsid w:val="006B038C"/>
    <w:rsid w:val="006B4277"/>
    <w:rsid w:val="006B5266"/>
    <w:rsid w:val="006C2D1B"/>
    <w:rsid w:val="006C3373"/>
    <w:rsid w:val="006C3661"/>
    <w:rsid w:val="006C5602"/>
    <w:rsid w:val="006D3CC8"/>
    <w:rsid w:val="006D7E4E"/>
    <w:rsid w:val="006E3C71"/>
    <w:rsid w:val="006E7C28"/>
    <w:rsid w:val="006F719A"/>
    <w:rsid w:val="00705A5D"/>
    <w:rsid w:val="0071115B"/>
    <w:rsid w:val="00714B95"/>
    <w:rsid w:val="00716749"/>
    <w:rsid w:val="00722906"/>
    <w:rsid w:val="007276CD"/>
    <w:rsid w:val="00730CF7"/>
    <w:rsid w:val="0073193C"/>
    <w:rsid w:val="007374E7"/>
    <w:rsid w:val="00737AD9"/>
    <w:rsid w:val="00745CCD"/>
    <w:rsid w:val="00747CFF"/>
    <w:rsid w:val="00750958"/>
    <w:rsid w:val="00754760"/>
    <w:rsid w:val="00760F75"/>
    <w:rsid w:val="007617F7"/>
    <w:rsid w:val="00766295"/>
    <w:rsid w:val="007714F9"/>
    <w:rsid w:val="00774252"/>
    <w:rsid w:val="00781ECE"/>
    <w:rsid w:val="00782EE2"/>
    <w:rsid w:val="00783452"/>
    <w:rsid w:val="00784D1B"/>
    <w:rsid w:val="00795406"/>
    <w:rsid w:val="00795540"/>
    <w:rsid w:val="007B388F"/>
    <w:rsid w:val="007C5770"/>
    <w:rsid w:val="007D7B40"/>
    <w:rsid w:val="007E110E"/>
    <w:rsid w:val="007E78CB"/>
    <w:rsid w:val="007F316E"/>
    <w:rsid w:val="00804D9F"/>
    <w:rsid w:val="00805568"/>
    <w:rsid w:val="00813B3B"/>
    <w:rsid w:val="00814530"/>
    <w:rsid w:val="00817623"/>
    <w:rsid w:val="00827BFB"/>
    <w:rsid w:val="00836DFA"/>
    <w:rsid w:val="008458AF"/>
    <w:rsid w:val="008507D2"/>
    <w:rsid w:val="00853CFC"/>
    <w:rsid w:val="00862FDB"/>
    <w:rsid w:val="0086535B"/>
    <w:rsid w:val="00875D16"/>
    <w:rsid w:val="00894F20"/>
    <w:rsid w:val="008A2F77"/>
    <w:rsid w:val="008A3FD2"/>
    <w:rsid w:val="008A4D38"/>
    <w:rsid w:val="008A5B6B"/>
    <w:rsid w:val="008B4F9B"/>
    <w:rsid w:val="008B7957"/>
    <w:rsid w:val="008C18FF"/>
    <w:rsid w:val="008E079F"/>
    <w:rsid w:val="008E7E7A"/>
    <w:rsid w:val="008E7F8F"/>
    <w:rsid w:val="008F0895"/>
    <w:rsid w:val="009002C6"/>
    <w:rsid w:val="00901B2F"/>
    <w:rsid w:val="00904851"/>
    <w:rsid w:val="00906581"/>
    <w:rsid w:val="00911325"/>
    <w:rsid w:val="00912646"/>
    <w:rsid w:val="0092524D"/>
    <w:rsid w:val="0092592E"/>
    <w:rsid w:val="0093260E"/>
    <w:rsid w:val="00932FE7"/>
    <w:rsid w:val="00935549"/>
    <w:rsid w:val="00937268"/>
    <w:rsid w:val="0094778B"/>
    <w:rsid w:val="009503CD"/>
    <w:rsid w:val="00952A0E"/>
    <w:rsid w:val="00955815"/>
    <w:rsid w:val="00970409"/>
    <w:rsid w:val="00973091"/>
    <w:rsid w:val="0097525E"/>
    <w:rsid w:val="0097535A"/>
    <w:rsid w:val="00980E64"/>
    <w:rsid w:val="00982E1A"/>
    <w:rsid w:val="009855D3"/>
    <w:rsid w:val="009944F0"/>
    <w:rsid w:val="00997B08"/>
    <w:rsid w:val="00997EBC"/>
    <w:rsid w:val="009A256B"/>
    <w:rsid w:val="009A4C2D"/>
    <w:rsid w:val="009A509B"/>
    <w:rsid w:val="009B3F88"/>
    <w:rsid w:val="009B5F08"/>
    <w:rsid w:val="009B7F04"/>
    <w:rsid w:val="009D59A8"/>
    <w:rsid w:val="009D6E16"/>
    <w:rsid w:val="009E0BC8"/>
    <w:rsid w:val="009E6908"/>
    <w:rsid w:val="009E7199"/>
    <w:rsid w:val="009F1CF5"/>
    <w:rsid w:val="009F40D1"/>
    <w:rsid w:val="009F5215"/>
    <w:rsid w:val="00A06282"/>
    <w:rsid w:val="00A34D14"/>
    <w:rsid w:val="00A414BE"/>
    <w:rsid w:val="00A432C0"/>
    <w:rsid w:val="00A460FA"/>
    <w:rsid w:val="00A47AA8"/>
    <w:rsid w:val="00A53A1D"/>
    <w:rsid w:val="00A54CE1"/>
    <w:rsid w:val="00A750B2"/>
    <w:rsid w:val="00A778DF"/>
    <w:rsid w:val="00A80929"/>
    <w:rsid w:val="00A862E9"/>
    <w:rsid w:val="00A91C1D"/>
    <w:rsid w:val="00A95D33"/>
    <w:rsid w:val="00AB0419"/>
    <w:rsid w:val="00AB6833"/>
    <w:rsid w:val="00AB7188"/>
    <w:rsid w:val="00AB7542"/>
    <w:rsid w:val="00AC041F"/>
    <w:rsid w:val="00AC0452"/>
    <w:rsid w:val="00AC5109"/>
    <w:rsid w:val="00AC6E0A"/>
    <w:rsid w:val="00AD2E97"/>
    <w:rsid w:val="00AD3E3A"/>
    <w:rsid w:val="00AD7ACA"/>
    <w:rsid w:val="00AE452D"/>
    <w:rsid w:val="00B1045B"/>
    <w:rsid w:val="00B10EA4"/>
    <w:rsid w:val="00B1322D"/>
    <w:rsid w:val="00B14585"/>
    <w:rsid w:val="00B23D78"/>
    <w:rsid w:val="00B24D35"/>
    <w:rsid w:val="00B31468"/>
    <w:rsid w:val="00B34872"/>
    <w:rsid w:val="00B43A37"/>
    <w:rsid w:val="00B45877"/>
    <w:rsid w:val="00B47E69"/>
    <w:rsid w:val="00B5119A"/>
    <w:rsid w:val="00B52B96"/>
    <w:rsid w:val="00B5783C"/>
    <w:rsid w:val="00B607E6"/>
    <w:rsid w:val="00B60E32"/>
    <w:rsid w:val="00B74B34"/>
    <w:rsid w:val="00B80D59"/>
    <w:rsid w:val="00B917AA"/>
    <w:rsid w:val="00B974DB"/>
    <w:rsid w:val="00BB63BA"/>
    <w:rsid w:val="00BC0EAD"/>
    <w:rsid w:val="00BC50E5"/>
    <w:rsid w:val="00BC5692"/>
    <w:rsid w:val="00BC5954"/>
    <w:rsid w:val="00BD019A"/>
    <w:rsid w:val="00BD05F7"/>
    <w:rsid w:val="00BD077C"/>
    <w:rsid w:val="00BD3C63"/>
    <w:rsid w:val="00BD5E53"/>
    <w:rsid w:val="00BD6B97"/>
    <w:rsid w:val="00BD788C"/>
    <w:rsid w:val="00BE48F5"/>
    <w:rsid w:val="00BE4F6F"/>
    <w:rsid w:val="00BF324B"/>
    <w:rsid w:val="00BF5768"/>
    <w:rsid w:val="00C0089D"/>
    <w:rsid w:val="00C01A46"/>
    <w:rsid w:val="00C03426"/>
    <w:rsid w:val="00C03E6C"/>
    <w:rsid w:val="00C149CF"/>
    <w:rsid w:val="00C17938"/>
    <w:rsid w:val="00C179E7"/>
    <w:rsid w:val="00C20F2D"/>
    <w:rsid w:val="00C2697C"/>
    <w:rsid w:val="00C410C8"/>
    <w:rsid w:val="00C43D0B"/>
    <w:rsid w:val="00C46965"/>
    <w:rsid w:val="00C506B0"/>
    <w:rsid w:val="00C51EA1"/>
    <w:rsid w:val="00C532F7"/>
    <w:rsid w:val="00C65D26"/>
    <w:rsid w:val="00C666AF"/>
    <w:rsid w:val="00C66DAD"/>
    <w:rsid w:val="00C703B8"/>
    <w:rsid w:val="00C73D7C"/>
    <w:rsid w:val="00C8103D"/>
    <w:rsid w:val="00C87265"/>
    <w:rsid w:val="00C9392E"/>
    <w:rsid w:val="00C951C6"/>
    <w:rsid w:val="00CB25CE"/>
    <w:rsid w:val="00CB3288"/>
    <w:rsid w:val="00CB6939"/>
    <w:rsid w:val="00CB7A88"/>
    <w:rsid w:val="00CD0255"/>
    <w:rsid w:val="00CD7F1A"/>
    <w:rsid w:val="00CF6A58"/>
    <w:rsid w:val="00D01B00"/>
    <w:rsid w:val="00D11BE8"/>
    <w:rsid w:val="00D1354D"/>
    <w:rsid w:val="00D170EC"/>
    <w:rsid w:val="00D2016C"/>
    <w:rsid w:val="00D26DF0"/>
    <w:rsid w:val="00D27149"/>
    <w:rsid w:val="00D2769C"/>
    <w:rsid w:val="00D360AA"/>
    <w:rsid w:val="00D47F63"/>
    <w:rsid w:val="00D50E79"/>
    <w:rsid w:val="00D60790"/>
    <w:rsid w:val="00D60C1F"/>
    <w:rsid w:val="00D65209"/>
    <w:rsid w:val="00D87420"/>
    <w:rsid w:val="00D92288"/>
    <w:rsid w:val="00D951FB"/>
    <w:rsid w:val="00DA338A"/>
    <w:rsid w:val="00DA4247"/>
    <w:rsid w:val="00DB41BF"/>
    <w:rsid w:val="00DB7912"/>
    <w:rsid w:val="00DC32BA"/>
    <w:rsid w:val="00DC757C"/>
    <w:rsid w:val="00DC758A"/>
    <w:rsid w:val="00DD03F5"/>
    <w:rsid w:val="00DD19F6"/>
    <w:rsid w:val="00DD60C7"/>
    <w:rsid w:val="00DE0386"/>
    <w:rsid w:val="00DE36B2"/>
    <w:rsid w:val="00DE401B"/>
    <w:rsid w:val="00DF1E36"/>
    <w:rsid w:val="00DF5F33"/>
    <w:rsid w:val="00DF7662"/>
    <w:rsid w:val="00DF7CC1"/>
    <w:rsid w:val="00E029F7"/>
    <w:rsid w:val="00E10FF5"/>
    <w:rsid w:val="00E126C2"/>
    <w:rsid w:val="00E1363D"/>
    <w:rsid w:val="00E20005"/>
    <w:rsid w:val="00E225A4"/>
    <w:rsid w:val="00E31DAA"/>
    <w:rsid w:val="00E35894"/>
    <w:rsid w:val="00E413D5"/>
    <w:rsid w:val="00E46A7D"/>
    <w:rsid w:val="00E56336"/>
    <w:rsid w:val="00E57978"/>
    <w:rsid w:val="00E60BE1"/>
    <w:rsid w:val="00E677C9"/>
    <w:rsid w:val="00E8165D"/>
    <w:rsid w:val="00E82F46"/>
    <w:rsid w:val="00E8342E"/>
    <w:rsid w:val="00E84B45"/>
    <w:rsid w:val="00E87506"/>
    <w:rsid w:val="00E94C6C"/>
    <w:rsid w:val="00EA0B05"/>
    <w:rsid w:val="00EA3AC5"/>
    <w:rsid w:val="00EA46A6"/>
    <w:rsid w:val="00EB5DE6"/>
    <w:rsid w:val="00EB6EA9"/>
    <w:rsid w:val="00EB700D"/>
    <w:rsid w:val="00EC42AC"/>
    <w:rsid w:val="00EC6DFC"/>
    <w:rsid w:val="00ED30C7"/>
    <w:rsid w:val="00ED33B7"/>
    <w:rsid w:val="00ED6231"/>
    <w:rsid w:val="00EE219F"/>
    <w:rsid w:val="00EF3E90"/>
    <w:rsid w:val="00F00232"/>
    <w:rsid w:val="00F0298C"/>
    <w:rsid w:val="00F0797B"/>
    <w:rsid w:val="00F1281A"/>
    <w:rsid w:val="00F1281F"/>
    <w:rsid w:val="00F17F95"/>
    <w:rsid w:val="00F2116D"/>
    <w:rsid w:val="00F217DE"/>
    <w:rsid w:val="00F336C5"/>
    <w:rsid w:val="00F455DB"/>
    <w:rsid w:val="00F51708"/>
    <w:rsid w:val="00F52FE9"/>
    <w:rsid w:val="00F6312F"/>
    <w:rsid w:val="00F67EFF"/>
    <w:rsid w:val="00F74B01"/>
    <w:rsid w:val="00F758FB"/>
    <w:rsid w:val="00F87B1A"/>
    <w:rsid w:val="00F918A6"/>
    <w:rsid w:val="00F96801"/>
    <w:rsid w:val="00F96C9A"/>
    <w:rsid w:val="00FA2C0D"/>
    <w:rsid w:val="00FA5001"/>
    <w:rsid w:val="00FB5D2A"/>
    <w:rsid w:val="00FC5952"/>
    <w:rsid w:val="00FC7C9A"/>
    <w:rsid w:val="00FD00F8"/>
    <w:rsid w:val="00FD1822"/>
    <w:rsid w:val="00FD42C8"/>
    <w:rsid w:val="00FD4608"/>
    <w:rsid w:val="00FD54C0"/>
    <w:rsid w:val="00FD7660"/>
    <w:rsid w:val="00FD79EA"/>
    <w:rsid w:val="00FE2C6A"/>
    <w:rsid w:val="00FF0EBC"/>
    <w:rsid w:val="00FF5A64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775EE2"/>
  <w15:docId w15:val="{2375A363-6B91-4B52-BE00-41AF1BA8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0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EAD"/>
  </w:style>
  <w:style w:type="paragraph" w:styleId="Piedepgina">
    <w:name w:val="footer"/>
    <w:basedOn w:val="Normal"/>
    <w:link w:val="PiedepginaCar"/>
    <w:uiPriority w:val="99"/>
    <w:unhideWhenUsed/>
    <w:rsid w:val="00BC0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EAD"/>
  </w:style>
  <w:style w:type="paragraph" w:styleId="Prrafodelista">
    <w:name w:val="List Paragraph"/>
    <w:basedOn w:val="Normal"/>
    <w:uiPriority w:val="34"/>
    <w:qFormat/>
    <w:rsid w:val="00B60E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6A7D"/>
    <w:rPr>
      <w:color w:val="5F5F5F" w:themeColor="hyperlink"/>
      <w:u w:val="single"/>
    </w:rPr>
  </w:style>
  <w:style w:type="paragraph" w:customStyle="1" w:styleId="Default">
    <w:name w:val="Default"/>
    <w:rsid w:val="00F918A6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144B-8DB6-4193-BE0F-A3FAE687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2910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COMITÉ DE ADQUISICIONES SESION ORDINARIA No. 009</vt:lpstr>
    </vt:vector>
  </TitlesOfParts>
  <Company>Hewlett-Packard Company</Company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COMITÉ DE ADQUISICIONES SESION ORDINARIA No. 009</dc:title>
  <dc:creator>Proveduria</dc:creator>
  <cp:lastModifiedBy>Recursos Humanos</cp:lastModifiedBy>
  <cp:revision>62</cp:revision>
  <cp:lastPrinted>2020-07-08T18:42:00Z</cp:lastPrinted>
  <dcterms:created xsi:type="dcterms:W3CDTF">2020-07-07T16:04:00Z</dcterms:created>
  <dcterms:modified xsi:type="dcterms:W3CDTF">2020-07-08T19:05:00Z</dcterms:modified>
</cp:coreProperties>
</file>